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A2B019" w14:textId="77777777" w:rsidR="008C3322" w:rsidRPr="00486B1D" w:rsidRDefault="008C3322" w:rsidP="008C3322">
      <w:pPr>
        <w:spacing w:before="0" w:after="0"/>
        <w:rPr>
          <w:b/>
          <w:sz w:val="22"/>
          <w:szCs w:val="22"/>
        </w:rPr>
      </w:pPr>
      <w:bookmarkStart w:id="0" w:name="_Hlk507068168"/>
      <w:bookmarkStart w:id="1" w:name="_Hlk505333329"/>
      <w:r w:rsidRPr="00486B1D">
        <w:rPr>
          <w:b/>
          <w:sz w:val="22"/>
          <w:szCs w:val="22"/>
        </w:rPr>
        <w:t>Výberové a hodnotiace (bodovacie) kritériá pre výber projektov v rámci implementácie stratégie CLLD schválené Riadiacim orgánom pre PRV SR 2014 - 2020</w:t>
      </w:r>
    </w:p>
    <w:p w14:paraId="026B40D4" w14:textId="77777777" w:rsidR="008C3322" w:rsidRDefault="008C3322" w:rsidP="008C3322">
      <w:pPr>
        <w:pStyle w:val="Bezriadkovania"/>
        <w:spacing w:line="276" w:lineRule="auto"/>
        <w:jc w:val="center"/>
        <w:rPr>
          <w:b/>
          <w:sz w:val="36"/>
          <w:szCs w:val="36"/>
        </w:rPr>
      </w:pPr>
    </w:p>
    <w:bookmarkEnd w:id="0"/>
    <w:bookmarkEnd w:id="1"/>
    <w:p w14:paraId="24F5B0E8" w14:textId="5F901C86" w:rsidR="008C3322" w:rsidRDefault="008C3322" w:rsidP="008C3322">
      <w:pPr>
        <w:spacing w:before="0" w:after="0"/>
        <w:ind w:left="1843" w:hanging="1843"/>
        <w:rPr>
          <w:b/>
          <w:sz w:val="22"/>
          <w:szCs w:val="22"/>
        </w:rPr>
      </w:pPr>
      <w:proofErr w:type="spellStart"/>
      <w:r w:rsidRPr="008C3322">
        <w:rPr>
          <w:b/>
          <w:sz w:val="22"/>
          <w:szCs w:val="22"/>
        </w:rPr>
        <w:t>Podopatrenie</w:t>
      </w:r>
      <w:proofErr w:type="spellEnd"/>
      <w:r w:rsidRPr="008C3322">
        <w:rPr>
          <w:b/>
          <w:sz w:val="22"/>
          <w:szCs w:val="22"/>
        </w:rPr>
        <w:t>:</w:t>
      </w:r>
      <w:r>
        <w:rPr>
          <w:b/>
          <w:sz w:val="22"/>
          <w:szCs w:val="22"/>
        </w:rPr>
        <w:t xml:space="preserve"> </w:t>
      </w:r>
      <w:r w:rsidRPr="008C3322">
        <w:rPr>
          <w:b/>
          <w:sz w:val="22"/>
          <w:szCs w:val="22"/>
        </w:rPr>
        <w:t xml:space="preserve">4.2 Podpora pre investície na spracovanie/uvádzanie na trh a/alebo vývoj </w:t>
      </w:r>
      <w:r>
        <w:rPr>
          <w:b/>
          <w:sz w:val="22"/>
          <w:szCs w:val="22"/>
        </w:rPr>
        <w:t xml:space="preserve">  </w:t>
      </w:r>
      <w:r w:rsidRPr="008C3322">
        <w:rPr>
          <w:b/>
          <w:sz w:val="22"/>
          <w:szCs w:val="22"/>
        </w:rPr>
        <w:t>poľnohospodárskych výrobkov</w:t>
      </w:r>
    </w:p>
    <w:p w14:paraId="786D90E4" w14:textId="77777777" w:rsidR="008C3322" w:rsidRDefault="008C3322" w:rsidP="008C3322">
      <w:pPr>
        <w:spacing w:before="0" w:after="0"/>
        <w:ind w:left="1843" w:hanging="1843"/>
        <w:jc w:val="left"/>
        <w:rPr>
          <w:b/>
          <w:sz w:val="22"/>
          <w:szCs w:val="22"/>
        </w:rPr>
      </w:pPr>
    </w:p>
    <w:p w14:paraId="42EA58D6" w14:textId="2EC67DBE" w:rsidR="008C3322" w:rsidRPr="008C3322" w:rsidRDefault="008C3322" w:rsidP="008C3322">
      <w:pPr>
        <w:spacing w:before="0" w:after="0"/>
        <w:ind w:left="1843" w:hanging="1843"/>
        <w:rPr>
          <w:b/>
          <w:sz w:val="22"/>
          <w:szCs w:val="22"/>
        </w:rPr>
      </w:pPr>
      <w:r w:rsidRPr="008C3322">
        <w:rPr>
          <w:b/>
          <w:sz w:val="22"/>
          <w:szCs w:val="22"/>
        </w:rPr>
        <w:t>Opatrenia stratégie:</w:t>
      </w:r>
      <w:r>
        <w:rPr>
          <w:b/>
          <w:sz w:val="22"/>
          <w:szCs w:val="22"/>
        </w:rPr>
        <w:t xml:space="preserve"> </w:t>
      </w:r>
      <w:r w:rsidRPr="008C3322">
        <w:rPr>
          <w:b/>
          <w:sz w:val="22"/>
          <w:szCs w:val="22"/>
        </w:rPr>
        <w:t>1.2 Podpora výroby a spracovanie miestnych poľnohospodárskych produktov</w:t>
      </w:r>
      <w:r w:rsidRPr="008C3322">
        <w:rPr>
          <w:b/>
          <w:sz w:val="22"/>
          <w:szCs w:val="22"/>
        </w:rPr>
        <w:br/>
      </w:r>
    </w:p>
    <w:p w14:paraId="335EEA2D" w14:textId="77777777" w:rsidR="008C3322" w:rsidRPr="005C56ED" w:rsidRDefault="008C3322" w:rsidP="008C3322">
      <w:pPr>
        <w:spacing w:before="0" w:after="200" w:line="276" w:lineRule="auto"/>
        <w:rPr>
          <w:b/>
          <w:sz w:val="22"/>
          <w:szCs w:val="22"/>
        </w:rPr>
      </w:pPr>
      <w:bookmarkStart w:id="2" w:name="_Hlk507077387"/>
      <w:r w:rsidRPr="005C56ED">
        <w:rPr>
          <w:b/>
          <w:sz w:val="22"/>
          <w:szCs w:val="22"/>
        </w:rPr>
        <w:t>Výberové kritériá:</w:t>
      </w:r>
    </w:p>
    <w:p w14:paraId="5B4A916B" w14:textId="77777777" w:rsidR="008C3322" w:rsidRPr="00704C08" w:rsidRDefault="008C3322" w:rsidP="008C3322">
      <w:pPr>
        <w:pStyle w:val="Odsekzoznamu"/>
        <w:numPr>
          <w:ilvl w:val="0"/>
          <w:numId w:val="4"/>
        </w:numPr>
        <w:spacing w:before="0" w:after="200" w:line="276" w:lineRule="auto"/>
        <w:ind w:hanging="720"/>
        <w:rPr>
          <w:sz w:val="24"/>
          <w:szCs w:val="24"/>
          <w:lang w:val="sk-SK"/>
        </w:rPr>
      </w:pPr>
      <w:r w:rsidRPr="00704C08">
        <w:rPr>
          <w:sz w:val="24"/>
          <w:szCs w:val="24"/>
          <w:lang w:val="sk-SK"/>
        </w:rPr>
        <w:t>Operácia prispieva prioritne k </w:t>
      </w:r>
      <w:proofErr w:type="spellStart"/>
      <w:r w:rsidRPr="00704C08">
        <w:rPr>
          <w:sz w:val="24"/>
          <w:szCs w:val="24"/>
          <w:lang w:val="sk-SK"/>
        </w:rPr>
        <w:t>fokusovej</w:t>
      </w:r>
      <w:proofErr w:type="spellEnd"/>
      <w:r w:rsidRPr="00704C08">
        <w:rPr>
          <w:sz w:val="24"/>
          <w:szCs w:val="24"/>
          <w:lang w:val="sk-SK"/>
        </w:rPr>
        <w:t xml:space="preserve"> oblasti 3A. Operácia prispieva sekundárne k </w:t>
      </w:r>
      <w:proofErr w:type="spellStart"/>
      <w:r w:rsidRPr="00704C08">
        <w:rPr>
          <w:sz w:val="24"/>
          <w:szCs w:val="24"/>
          <w:lang w:val="sk-SK"/>
        </w:rPr>
        <w:t>fokusovej</w:t>
      </w:r>
      <w:proofErr w:type="spellEnd"/>
      <w:r w:rsidRPr="00704C08">
        <w:rPr>
          <w:sz w:val="24"/>
          <w:szCs w:val="24"/>
          <w:lang w:val="sk-SK"/>
        </w:rPr>
        <w:t xml:space="preserve"> oblasti  6A.</w:t>
      </w:r>
    </w:p>
    <w:p w14:paraId="56B9A43D" w14:textId="77777777" w:rsidR="008C3322" w:rsidRPr="00704C08" w:rsidRDefault="008C3322" w:rsidP="008C3322">
      <w:pPr>
        <w:pStyle w:val="Odsekzoznamu"/>
        <w:numPr>
          <w:ilvl w:val="0"/>
          <w:numId w:val="4"/>
        </w:numPr>
        <w:spacing w:before="0" w:after="200" w:line="276" w:lineRule="auto"/>
        <w:ind w:hanging="720"/>
        <w:jc w:val="left"/>
        <w:rPr>
          <w:sz w:val="24"/>
          <w:szCs w:val="24"/>
          <w:lang w:val="sk-SK"/>
        </w:rPr>
      </w:pPr>
      <w:r w:rsidRPr="00704C08">
        <w:rPr>
          <w:sz w:val="24"/>
          <w:szCs w:val="24"/>
          <w:lang w:val="sk-SK"/>
        </w:rPr>
        <w:t>Žiadateľ musí predložiť  podnikateľský plán.</w:t>
      </w:r>
    </w:p>
    <w:p w14:paraId="2ADEA75B" w14:textId="77777777" w:rsidR="008C3322" w:rsidRPr="00704C08" w:rsidRDefault="008C3322" w:rsidP="008C3322">
      <w:pPr>
        <w:pStyle w:val="Odsekzoznamu"/>
        <w:numPr>
          <w:ilvl w:val="0"/>
          <w:numId w:val="4"/>
        </w:numPr>
        <w:spacing w:before="0" w:after="200" w:line="276" w:lineRule="auto"/>
        <w:ind w:hanging="720"/>
        <w:jc w:val="left"/>
        <w:rPr>
          <w:sz w:val="24"/>
          <w:szCs w:val="24"/>
          <w:lang w:val="sk-SK"/>
        </w:rPr>
      </w:pPr>
      <w:r w:rsidRPr="00704C08">
        <w:rPr>
          <w:sz w:val="24"/>
          <w:szCs w:val="24"/>
          <w:lang w:val="sk-SK"/>
        </w:rPr>
        <w:t>Na vstupy do výrobného procesu sa vzťahuje príloha I ZFEÚ.</w:t>
      </w:r>
    </w:p>
    <w:p w14:paraId="3AC716D1" w14:textId="77777777" w:rsidR="008C3322" w:rsidRDefault="008C3322" w:rsidP="008C3322">
      <w:pPr>
        <w:pStyle w:val="Odsekzoznamu"/>
        <w:numPr>
          <w:ilvl w:val="0"/>
          <w:numId w:val="4"/>
        </w:numPr>
        <w:spacing w:before="0" w:after="200" w:line="276" w:lineRule="auto"/>
        <w:ind w:hanging="720"/>
        <w:jc w:val="left"/>
        <w:rPr>
          <w:sz w:val="24"/>
          <w:szCs w:val="24"/>
          <w:lang w:val="sk-SK"/>
        </w:rPr>
      </w:pPr>
      <w:r>
        <w:rPr>
          <w:sz w:val="24"/>
          <w:szCs w:val="24"/>
          <w:lang w:val="sk-SK"/>
        </w:rPr>
        <w:t>Podpora vykonávaná v súlade s nariadením Komisie (EU) č.651/2014  vyhlasujúcim určité kategórie pomoci za zlučiteľné s vnútorným trhom pri uplatňovaní článkov 107 a 108 ZFEÚ.</w:t>
      </w:r>
    </w:p>
    <w:p w14:paraId="02C311B8" w14:textId="77777777" w:rsidR="008C3322" w:rsidRDefault="008C3322" w:rsidP="008C3322">
      <w:pPr>
        <w:pStyle w:val="Odsekzoznamu"/>
        <w:numPr>
          <w:ilvl w:val="0"/>
          <w:numId w:val="4"/>
        </w:numPr>
        <w:spacing w:before="0" w:after="200" w:line="276" w:lineRule="auto"/>
        <w:ind w:hanging="720"/>
        <w:jc w:val="left"/>
        <w:rPr>
          <w:sz w:val="24"/>
          <w:szCs w:val="24"/>
          <w:lang w:val="sk-SK"/>
        </w:rPr>
      </w:pPr>
      <w:r>
        <w:rPr>
          <w:sz w:val="24"/>
          <w:szCs w:val="24"/>
          <w:lang w:val="sk-SK"/>
        </w:rPr>
        <w:t>Na vstupy do výrobného procesu sa vzťahuje príloha I  ZFEÚ.</w:t>
      </w:r>
    </w:p>
    <w:p w14:paraId="108B5F64" w14:textId="77777777" w:rsidR="008C3322" w:rsidRPr="00704C08" w:rsidRDefault="008C3322" w:rsidP="008C3322">
      <w:pPr>
        <w:pStyle w:val="Odsekzoznamu"/>
        <w:numPr>
          <w:ilvl w:val="0"/>
          <w:numId w:val="4"/>
        </w:numPr>
        <w:spacing w:before="0" w:after="200" w:line="276" w:lineRule="auto"/>
        <w:ind w:hanging="720"/>
        <w:jc w:val="left"/>
        <w:rPr>
          <w:sz w:val="24"/>
          <w:szCs w:val="24"/>
          <w:lang w:val="sk-SK"/>
        </w:rPr>
      </w:pPr>
      <w:r w:rsidRPr="00704C08">
        <w:rPr>
          <w:sz w:val="24"/>
          <w:szCs w:val="24"/>
          <w:lang w:val="sk-SK"/>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30.06.2023.</w:t>
      </w:r>
    </w:p>
    <w:bookmarkEnd w:id="2"/>
    <w:p w14:paraId="4DD744DD" w14:textId="77777777" w:rsidR="008C3322" w:rsidRPr="008D4A03" w:rsidRDefault="008C3322" w:rsidP="008C3322">
      <w:pPr>
        <w:spacing w:before="0" w:after="200" w:line="276" w:lineRule="auto"/>
        <w:rPr>
          <w:b/>
          <w:sz w:val="22"/>
          <w:szCs w:val="22"/>
        </w:rPr>
      </w:pPr>
      <w:r w:rsidRPr="008D4A03">
        <w:rPr>
          <w:b/>
          <w:sz w:val="22"/>
          <w:szCs w:val="22"/>
        </w:rPr>
        <w:t>Hodnotiace kritériá:</w:t>
      </w:r>
    </w:p>
    <w:tbl>
      <w:tblPr>
        <w:tblW w:w="4816" w:type="pct"/>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9"/>
        <w:gridCol w:w="541"/>
        <w:gridCol w:w="19"/>
        <w:gridCol w:w="3635"/>
        <w:gridCol w:w="637"/>
        <w:gridCol w:w="24"/>
        <w:gridCol w:w="16"/>
        <w:gridCol w:w="3788"/>
      </w:tblGrid>
      <w:tr w:rsidR="008C3322" w:rsidRPr="007E79F6" w14:paraId="68108873" w14:textId="77777777" w:rsidTr="00F63100">
        <w:trPr>
          <w:gridBefore w:val="1"/>
          <w:wBefore w:w="39" w:type="pct"/>
          <w:cantSplit/>
          <w:trHeight w:val="479"/>
        </w:trPr>
        <w:tc>
          <w:tcPr>
            <w:tcW w:w="321" w:type="pct"/>
            <w:gridSpan w:val="2"/>
            <w:shd w:val="clear" w:color="auto" w:fill="D9D9D9"/>
            <w:vAlign w:val="center"/>
          </w:tcPr>
          <w:p w14:paraId="5679B258" w14:textId="77777777" w:rsidR="008C3322" w:rsidRPr="007E79F6" w:rsidRDefault="008C3322" w:rsidP="00F63100">
            <w:pPr>
              <w:jc w:val="center"/>
              <w:rPr>
                <w:b/>
                <w:sz w:val="20"/>
              </w:rPr>
            </w:pPr>
            <w:r w:rsidRPr="007E79F6">
              <w:rPr>
                <w:b/>
                <w:sz w:val="20"/>
              </w:rPr>
              <w:t>P. č.</w:t>
            </w:r>
          </w:p>
        </w:tc>
        <w:tc>
          <w:tcPr>
            <w:tcW w:w="2082" w:type="pct"/>
            <w:shd w:val="clear" w:color="auto" w:fill="D9D9D9"/>
            <w:vAlign w:val="center"/>
          </w:tcPr>
          <w:p w14:paraId="15BBAE91" w14:textId="77777777" w:rsidR="008C3322" w:rsidRPr="007E79F6" w:rsidRDefault="008C3322" w:rsidP="00F63100">
            <w:pPr>
              <w:jc w:val="center"/>
              <w:rPr>
                <w:b/>
                <w:sz w:val="20"/>
              </w:rPr>
            </w:pPr>
            <w:r w:rsidRPr="007E79F6">
              <w:rPr>
                <w:b/>
                <w:sz w:val="20"/>
              </w:rPr>
              <w:t>Kritérium</w:t>
            </w:r>
          </w:p>
        </w:tc>
        <w:tc>
          <w:tcPr>
            <w:tcW w:w="365" w:type="pct"/>
            <w:shd w:val="clear" w:color="auto" w:fill="D9D9D9"/>
            <w:vAlign w:val="center"/>
          </w:tcPr>
          <w:p w14:paraId="5C24A6EC" w14:textId="77777777" w:rsidR="008C3322" w:rsidRPr="007E79F6" w:rsidRDefault="008C3322" w:rsidP="00F63100">
            <w:pPr>
              <w:jc w:val="center"/>
              <w:rPr>
                <w:b/>
                <w:sz w:val="20"/>
              </w:rPr>
            </w:pPr>
            <w:r w:rsidRPr="007E79F6">
              <w:rPr>
                <w:b/>
                <w:sz w:val="20"/>
              </w:rPr>
              <w:t>Body</w:t>
            </w:r>
          </w:p>
        </w:tc>
        <w:tc>
          <w:tcPr>
            <w:tcW w:w="2193" w:type="pct"/>
            <w:gridSpan w:val="3"/>
            <w:shd w:val="clear" w:color="auto" w:fill="D9D9D9"/>
            <w:vAlign w:val="center"/>
          </w:tcPr>
          <w:p w14:paraId="0524990F" w14:textId="77777777" w:rsidR="008C3322" w:rsidRPr="007E79F6" w:rsidRDefault="008C3322" w:rsidP="00F63100">
            <w:pPr>
              <w:jc w:val="center"/>
              <w:rPr>
                <w:b/>
                <w:sz w:val="20"/>
              </w:rPr>
            </w:pPr>
            <w:r w:rsidRPr="007E79F6">
              <w:rPr>
                <w:b/>
                <w:sz w:val="20"/>
              </w:rPr>
              <w:t>Poznámka</w:t>
            </w:r>
          </w:p>
        </w:tc>
      </w:tr>
      <w:tr w:rsidR="008C3322" w:rsidRPr="007E79F6" w14:paraId="05341C9F" w14:textId="77777777" w:rsidTr="00F63100">
        <w:trPr>
          <w:gridBefore w:val="1"/>
          <w:wBefore w:w="39" w:type="pct"/>
          <w:trHeight w:val="427"/>
        </w:trPr>
        <w:tc>
          <w:tcPr>
            <w:tcW w:w="321" w:type="pct"/>
            <w:gridSpan w:val="2"/>
            <w:vAlign w:val="center"/>
          </w:tcPr>
          <w:p w14:paraId="5D4F7FDD" w14:textId="77777777" w:rsidR="008C3322" w:rsidRPr="007E79F6" w:rsidRDefault="008C3322" w:rsidP="00F63100">
            <w:pPr>
              <w:jc w:val="center"/>
              <w:rPr>
                <w:b/>
                <w:sz w:val="20"/>
              </w:rPr>
            </w:pPr>
            <w:r w:rsidRPr="007E79F6">
              <w:rPr>
                <w:b/>
                <w:sz w:val="20"/>
              </w:rPr>
              <w:t>1.</w:t>
            </w:r>
          </w:p>
        </w:tc>
        <w:tc>
          <w:tcPr>
            <w:tcW w:w="2082" w:type="pct"/>
            <w:vAlign w:val="center"/>
          </w:tcPr>
          <w:p w14:paraId="4DE92431" w14:textId="77777777" w:rsidR="008C3322" w:rsidRPr="00FB16FD" w:rsidRDefault="008C3322" w:rsidP="00F63100">
            <w:pPr>
              <w:spacing w:line="360" w:lineRule="auto"/>
              <w:rPr>
                <w:sz w:val="20"/>
              </w:rPr>
            </w:pPr>
            <w:r w:rsidRPr="00FB16FD">
              <w:rPr>
                <w:sz w:val="20"/>
              </w:rPr>
              <w:t>Projekt sa realizuje v obci, kde počet registrovaných subjektov zaoberajúcimi sa poľnohospodárskou výrobou (rastlin</w:t>
            </w:r>
            <w:r>
              <w:rPr>
                <w:sz w:val="20"/>
              </w:rPr>
              <w:t>n</w:t>
            </w:r>
            <w:r w:rsidRPr="00FB16FD">
              <w:rPr>
                <w:sz w:val="20"/>
              </w:rPr>
              <w:t>ou a živočíšnou výrobou)  alebo počet ich prevádzok dosiahol hodnotu :</w:t>
            </w:r>
          </w:p>
          <w:p w14:paraId="041E3CA7" w14:textId="77777777" w:rsidR="008C3322" w:rsidRPr="00FB16FD" w:rsidRDefault="008C3322" w:rsidP="00F63100">
            <w:pPr>
              <w:spacing w:line="360" w:lineRule="auto"/>
              <w:rPr>
                <w:sz w:val="20"/>
              </w:rPr>
            </w:pPr>
            <w:r w:rsidRPr="00FB16FD">
              <w:rPr>
                <w:sz w:val="20"/>
              </w:rPr>
              <w:t xml:space="preserve">a.) 0 – 1 subjekt </w:t>
            </w:r>
          </w:p>
          <w:p w14:paraId="170985C6" w14:textId="77777777" w:rsidR="008C3322" w:rsidRPr="00FB16FD" w:rsidRDefault="008C3322" w:rsidP="00F63100">
            <w:pPr>
              <w:spacing w:line="360" w:lineRule="auto"/>
              <w:rPr>
                <w:sz w:val="20"/>
              </w:rPr>
            </w:pPr>
            <w:r w:rsidRPr="00FB16FD">
              <w:rPr>
                <w:sz w:val="20"/>
              </w:rPr>
              <w:t xml:space="preserve">b.) 2 – 3 subjekty </w:t>
            </w:r>
          </w:p>
          <w:p w14:paraId="635DABC2" w14:textId="6DD5CA31" w:rsidR="008C3322" w:rsidRPr="007E79F6" w:rsidRDefault="008C3322" w:rsidP="00F63100">
            <w:pPr>
              <w:spacing w:before="0" w:after="0"/>
              <w:rPr>
                <w:sz w:val="20"/>
              </w:rPr>
            </w:pPr>
            <w:r w:rsidRPr="00FB16FD">
              <w:rPr>
                <w:sz w:val="20"/>
              </w:rPr>
              <w:t>c.)  4 a</w:t>
            </w:r>
            <w:r w:rsidR="00EA4CC2">
              <w:rPr>
                <w:sz w:val="20"/>
              </w:rPr>
              <w:t> </w:t>
            </w:r>
            <w:r w:rsidRPr="00FB16FD">
              <w:rPr>
                <w:sz w:val="20"/>
              </w:rPr>
              <w:t>viac</w:t>
            </w:r>
          </w:p>
        </w:tc>
        <w:tc>
          <w:tcPr>
            <w:tcW w:w="365" w:type="pct"/>
            <w:shd w:val="clear" w:color="auto" w:fill="FFFFFF"/>
            <w:vAlign w:val="center"/>
          </w:tcPr>
          <w:p w14:paraId="1B931F79" w14:textId="77777777" w:rsidR="008C3322" w:rsidRPr="007E79F6" w:rsidRDefault="008C3322" w:rsidP="00F63100">
            <w:pPr>
              <w:spacing w:after="0"/>
              <w:jc w:val="center"/>
              <w:rPr>
                <w:sz w:val="20"/>
              </w:rPr>
            </w:pPr>
          </w:p>
          <w:p w14:paraId="762B314E" w14:textId="77777777" w:rsidR="008C3322" w:rsidRPr="007E79F6" w:rsidRDefault="008C3322" w:rsidP="00F63100">
            <w:pPr>
              <w:spacing w:after="0"/>
              <w:rPr>
                <w:sz w:val="20"/>
              </w:rPr>
            </w:pPr>
          </w:p>
          <w:p w14:paraId="720F810F" w14:textId="77777777" w:rsidR="008C3322" w:rsidRDefault="008C3322" w:rsidP="00F63100">
            <w:pPr>
              <w:spacing w:after="0"/>
              <w:jc w:val="center"/>
              <w:rPr>
                <w:sz w:val="20"/>
              </w:rPr>
            </w:pPr>
          </w:p>
          <w:p w14:paraId="57D702E0" w14:textId="77777777" w:rsidR="008C3322" w:rsidRDefault="008C3322" w:rsidP="00F63100">
            <w:pPr>
              <w:spacing w:after="0"/>
              <w:jc w:val="center"/>
              <w:rPr>
                <w:sz w:val="20"/>
              </w:rPr>
            </w:pPr>
          </w:p>
          <w:p w14:paraId="6E9630E6" w14:textId="77777777" w:rsidR="008C3322" w:rsidRDefault="008C3322" w:rsidP="00F63100">
            <w:pPr>
              <w:spacing w:after="0"/>
              <w:jc w:val="center"/>
              <w:rPr>
                <w:sz w:val="20"/>
              </w:rPr>
            </w:pPr>
          </w:p>
          <w:p w14:paraId="12DEEC7B" w14:textId="77777777" w:rsidR="008C3322" w:rsidRPr="007E79F6" w:rsidRDefault="008C3322" w:rsidP="00F63100">
            <w:pPr>
              <w:spacing w:after="0"/>
              <w:jc w:val="center"/>
              <w:rPr>
                <w:sz w:val="20"/>
              </w:rPr>
            </w:pPr>
            <w:r w:rsidRPr="007E79F6">
              <w:rPr>
                <w:sz w:val="20"/>
              </w:rPr>
              <w:t>1</w:t>
            </w:r>
            <w:r>
              <w:rPr>
                <w:sz w:val="20"/>
              </w:rPr>
              <w:t>0</w:t>
            </w:r>
          </w:p>
          <w:p w14:paraId="0D22E727" w14:textId="77777777" w:rsidR="008C3322" w:rsidRPr="007E79F6" w:rsidRDefault="008C3322" w:rsidP="00F63100">
            <w:pPr>
              <w:jc w:val="center"/>
              <w:rPr>
                <w:sz w:val="20"/>
              </w:rPr>
            </w:pPr>
            <w:r>
              <w:rPr>
                <w:sz w:val="20"/>
              </w:rPr>
              <w:t>8</w:t>
            </w:r>
          </w:p>
          <w:p w14:paraId="0F0A8D0D" w14:textId="77777777" w:rsidR="008C3322" w:rsidRPr="007E79F6" w:rsidRDefault="008C3322" w:rsidP="00F63100">
            <w:pPr>
              <w:jc w:val="center"/>
              <w:rPr>
                <w:sz w:val="20"/>
              </w:rPr>
            </w:pPr>
            <w:r>
              <w:rPr>
                <w:sz w:val="20"/>
              </w:rPr>
              <w:t>6</w:t>
            </w:r>
          </w:p>
        </w:tc>
        <w:tc>
          <w:tcPr>
            <w:tcW w:w="2193" w:type="pct"/>
            <w:gridSpan w:val="3"/>
            <w:shd w:val="clear" w:color="auto" w:fill="D9D9D9"/>
            <w:vAlign w:val="center"/>
          </w:tcPr>
          <w:p w14:paraId="11C31CCA" w14:textId="45A174DB" w:rsidR="008C3322" w:rsidRPr="006459AC" w:rsidRDefault="00EE2C61" w:rsidP="00F63100">
            <w:pPr>
              <w:rPr>
                <w:sz w:val="20"/>
              </w:rPr>
            </w:pPr>
            <w:r w:rsidRPr="00486B1D">
              <w:rPr>
                <w:sz w:val="18"/>
                <w:szCs w:val="18"/>
              </w:rPr>
              <w:t xml:space="preserve">Počet registrovaných subjektov zaoberajúcich sa poľnohospodárskou výrobou alebo počet ich prevádzok v obciach MAS Rajecká dolina sa  bude preverovať na základe evidencie k 31.12  roku predchádzajúcemu roku zverejnenia Výzvy na predkladanie </w:t>
            </w:r>
            <w:proofErr w:type="spellStart"/>
            <w:r w:rsidRPr="00486B1D">
              <w:rPr>
                <w:sz w:val="18"/>
                <w:szCs w:val="18"/>
              </w:rPr>
              <w:t>ŽoNFP</w:t>
            </w:r>
            <w:proofErr w:type="spellEnd"/>
            <w:r>
              <w:rPr>
                <w:sz w:val="18"/>
                <w:szCs w:val="18"/>
              </w:rPr>
              <w:t xml:space="preserve">. </w:t>
            </w:r>
            <w:r w:rsidRPr="00486B1D">
              <w:rPr>
                <w:sz w:val="18"/>
                <w:szCs w:val="18"/>
              </w:rPr>
              <w:t xml:space="preserve"> </w:t>
            </w:r>
          </w:p>
        </w:tc>
      </w:tr>
      <w:tr w:rsidR="008C3322" w:rsidRPr="00974F1D" w14:paraId="4153E4E7" w14:textId="77777777" w:rsidTr="00F63100">
        <w:trPr>
          <w:gridBefore w:val="1"/>
          <w:wBefore w:w="39" w:type="pct"/>
          <w:trHeight w:val="640"/>
        </w:trPr>
        <w:tc>
          <w:tcPr>
            <w:tcW w:w="321" w:type="pct"/>
            <w:gridSpan w:val="2"/>
            <w:vAlign w:val="center"/>
          </w:tcPr>
          <w:p w14:paraId="3B3AABD2" w14:textId="77777777" w:rsidR="008C3322" w:rsidRPr="007E79F6" w:rsidRDefault="008C3322" w:rsidP="00F63100">
            <w:pPr>
              <w:jc w:val="center"/>
              <w:rPr>
                <w:b/>
                <w:sz w:val="20"/>
              </w:rPr>
            </w:pPr>
            <w:r>
              <w:rPr>
                <w:b/>
                <w:sz w:val="20"/>
              </w:rPr>
              <w:t>í</w:t>
            </w:r>
            <w:r w:rsidRPr="007E79F6">
              <w:rPr>
                <w:b/>
                <w:sz w:val="20"/>
              </w:rPr>
              <w:t>2.</w:t>
            </w:r>
          </w:p>
        </w:tc>
        <w:tc>
          <w:tcPr>
            <w:tcW w:w="2082" w:type="pct"/>
            <w:vAlign w:val="center"/>
          </w:tcPr>
          <w:p w14:paraId="54DE69A2" w14:textId="77777777" w:rsidR="008C3322" w:rsidRPr="00974F1D" w:rsidRDefault="008C3322" w:rsidP="00F63100">
            <w:pPr>
              <w:spacing w:after="0"/>
              <w:rPr>
                <w:sz w:val="20"/>
              </w:rPr>
            </w:pPr>
            <w:r w:rsidRPr="00974F1D">
              <w:rPr>
                <w:sz w:val="20"/>
              </w:rPr>
              <w:t>Realizáciou projektu sa žiadateľ zaviaže zvýšiť počet pracovných miest  súvisiacich s projektom minimálne o 1 zamestnanca minimálne na 2 roky  a to najneskôr do 6 mesiacov od doby realizácie investície</w:t>
            </w:r>
          </w:p>
          <w:p w14:paraId="73875D97" w14:textId="77777777" w:rsidR="008C3322" w:rsidRPr="00974F1D" w:rsidRDefault="008C3322" w:rsidP="00F63100">
            <w:pPr>
              <w:spacing w:line="360" w:lineRule="auto"/>
              <w:jc w:val="left"/>
              <w:rPr>
                <w:sz w:val="20"/>
              </w:rPr>
            </w:pPr>
            <w:r w:rsidRPr="00974F1D">
              <w:rPr>
                <w:sz w:val="20"/>
              </w:rPr>
              <w:t>Zvýšenie počtu o 3 a viac pracovných  miest Zvýšenie počtu o 2 pracovné miesta</w:t>
            </w:r>
          </w:p>
          <w:p w14:paraId="2B1E5FB8" w14:textId="77777777" w:rsidR="008C3322" w:rsidRPr="00974F1D" w:rsidRDefault="008C3322" w:rsidP="00F63100">
            <w:pPr>
              <w:spacing w:line="360" w:lineRule="auto"/>
              <w:jc w:val="left"/>
              <w:rPr>
                <w:sz w:val="20"/>
              </w:rPr>
            </w:pPr>
            <w:r w:rsidRPr="00974F1D">
              <w:rPr>
                <w:sz w:val="20"/>
              </w:rPr>
              <w:t>Zvýšenie počtu o 1 pracovné miesto</w:t>
            </w:r>
          </w:p>
        </w:tc>
        <w:tc>
          <w:tcPr>
            <w:tcW w:w="379" w:type="pct"/>
            <w:gridSpan w:val="2"/>
            <w:shd w:val="clear" w:color="auto" w:fill="FFFFFF"/>
            <w:vAlign w:val="center"/>
          </w:tcPr>
          <w:p w14:paraId="474AE50B" w14:textId="77777777" w:rsidR="008C3322" w:rsidRPr="00974F1D" w:rsidRDefault="008C3322" w:rsidP="00F63100">
            <w:pPr>
              <w:rPr>
                <w:sz w:val="20"/>
              </w:rPr>
            </w:pPr>
            <w:r w:rsidRPr="00974F1D">
              <w:rPr>
                <w:sz w:val="20"/>
              </w:rPr>
              <w:t xml:space="preserve">  </w:t>
            </w:r>
          </w:p>
          <w:p w14:paraId="1F41B09D" w14:textId="77777777" w:rsidR="008C3322" w:rsidRPr="00974F1D" w:rsidRDefault="008C3322" w:rsidP="00F63100">
            <w:pPr>
              <w:rPr>
                <w:sz w:val="20"/>
              </w:rPr>
            </w:pPr>
          </w:p>
          <w:p w14:paraId="362133CE" w14:textId="77777777" w:rsidR="008C3322" w:rsidRPr="00974F1D" w:rsidRDefault="008C3322" w:rsidP="00F63100">
            <w:pPr>
              <w:rPr>
                <w:sz w:val="20"/>
              </w:rPr>
            </w:pPr>
            <w:r w:rsidRPr="00974F1D">
              <w:rPr>
                <w:sz w:val="20"/>
              </w:rPr>
              <w:t xml:space="preserve"> </w:t>
            </w:r>
          </w:p>
          <w:p w14:paraId="32CD253A" w14:textId="77777777" w:rsidR="008C3322" w:rsidRPr="00974F1D" w:rsidRDefault="008C3322" w:rsidP="00F63100">
            <w:pPr>
              <w:rPr>
                <w:sz w:val="20"/>
              </w:rPr>
            </w:pPr>
            <w:r w:rsidRPr="00974F1D">
              <w:rPr>
                <w:sz w:val="20"/>
              </w:rPr>
              <w:t xml:space="preserve">  </w:t>
            </w:r>
          </w:p>
          <w:p w14:paraId="0319EF2D" w14:textId="77777777" w:rsidR="008C3322" w:rsidRPr="00974F1D" w:rsidRDefault="008C3322" w:rsidP="00F63100">
            <w:pPr>
              <w:rPr>
                <w:sz w:val="20"/>
              </w:rPr>
            </w:pPr>
            <w:r w:rsidRPr="00974F1D">
              <w:rPr>
                <w:sz w:val="20"/>
              </w:rPr>
              <w:t xml:space="preserve">   10</w:t>
            </w:r>
          </w:p>
          <w:p w14:paraId="14F9414E" w14:textId="77777777" w:rsidR="008C3322" w:rsidRPr="00974F1D" w:rsidRDefault="008C3322" w:rsidP="00F63100">
            <w:pPr>
              <w:spacing w:after="0"/>
              <w:jc w:val="center"/>
              <w:rPr>
                <w:sz w:val="20"/>
              </w:rPr>
            </w:pPr>
            <w:r w:rsidRPr="00974F1D">
              <w:rPr>
                <w:sz w:val="20"/>
              </w:rPr>
              <w:t>8</w:t>
            </w:r>
          </w:p>
          <w:p w14:paraId="394B0A68" w14:textId="77777777" w:rsidR="008C3322" w:rsidRPr="00974F1D" w:rsidRDefault="008C3322" w:rsidP="00F63100">
            <w:pPr>
              <w:spacing w:after="0"/>
              <w:jc w:val="center"/>
              <w:rPr>
                <w:sz w:val="20"/>
              </w:rPr>
            </w:pPr>
            <w:r w:rsidRPr="00974F1D">
              <w:rPr>
                <w:sz w:val="20"/>
              </w:rPr>
              <w:t>6</w:t>
            </w:r>
          </w:p>
        </w:tc>
        <w:tc>
          <w:tcPr>
            <w:tcW w:w="2179" w:type="pct"/>
            <w:gridSpan w:val="2"/>
            <w:shd w:val="clear" w:color="auto" w:fill="D9D9D9"/>
            <w:vAlign w:val="center"/>
          </w:tcPr>
          <w:p w14:paraId="0EDB03B0" w14:textId="77777777" w:rsidR="008C3322" w:rsidRPr="00974F1D" w:rsidRDefault="008C3322" w:rsidP="00F63100">
            <w:pPr>
              <w:spacing w:line="276" w:lineRule="auto"/>
              <w:rPr>
                <w:sz w:val="16"/>
                <w:szCs w:val="16"/>
              </w:rPr>
            </w:pPr>
            <w:r w:rsidRPr="00974F1D">
              <w:rPr>
                <w:sz w:val="16"/>
                <w:szCs w:val="16"/>
              </w:rPr>
              <w:t xml:space="preserve">Vytvorenie pracovného miesta, ktoré súvisí s projektom PRV SR 2014 – 2020 sa vykazuje ako miesto súvisiace so samotnou realizáciou projektu nie celkové miesto v podniku. Za počiatočný stav sa berie stav pred investíciou. Pracovné miesto sa vytvára ako: - pracovné miesto na celý úväzok </w:t>
            </w:r>
            <w:proofErr w:type="spellStart"/>
            <w:r w:rsidRPr="00974F1D">
              <w:rPr>
                <w:sz w:val="16"/>
                <w:szCs w:val="16"/>
              </w:rPr>
              <w:t>t.j</w:t>
            </w:r>
            <w:proofErr w:type="spellEnd"/>
            <w:r w:rsidRPr="00974F1D">
              <w:rPr>
                <w:sz w:val="16"/>
                <w:szCs w:val="16"/>
              </w:rPr>
              <w:t xml:space="preserve">. minimálne 40 hodinový pracovný týždeň. Miesto sa musí vytvoriť najneskôr do 6 mesiacov od predloženia záverečnej žiadosti o platbu alebo - čiastočný úväzok resp. sezónne zamestnanie, pričom sa za čiastočný úväzok berie minimálne 20 hodinový týždenný úväzok. U sezónnych zamestnancov sa za minimálny úväzok berie úväzok na jeden kalendárny mesiac. Uvedené sa môže vzájomne kombinovať. Za vytvorenie 1 pracovného miesta na 2 roky sa berie za ekvivalent zamestnanie takého počtu sezónnych </w:t>
            </w:r>
            <w:r w:rsidRPr="00974F1D">
              <w:rPr>
                <w:sz w:val="16"/>
                <w:szCs w:val="16"/>
              </w:rPr>
              <w:lastRenderedPageBreak/>
              <w:t xml:space="preserve">zamestnancov resp. zamestnancov na čiastočný úväzok, na dobu dva roky so začiatkom najneskôr 6 mesiacov po zrealizovaní investície (6 mesiacov od záverečnej </w:t>
            </w:r>
            <w:proofErr w:type="spellStart"/>
            <w:r w:rsidRPr="00974F1D">
              <w:rPr>
                <w:sz w:val="16"/>
                <w:szCs w:val="16"/>
              </w:rPr>
              <w:t>ŽoP</w:t>
            </w:r>
            <w:proofErr w:type="spellEnd"/>
            <w:r w:rsidRPr="00974F1D">
              <w:rPr>
                <w:sz w:val="16"/>
                <w:szCs w:val="16"/>
              </w:rPr>
              <w:t>), že počet odpracovaných hodín kumulatívne presiahne počet hodín pri zamestnaní pracovníka na 40 hodín týždenne na dobu dvoch rokov. Pracovné miesto musí byť s udržateľnosťou minimálne 2 roky. 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v prípade nasledujúcich skutočností:</w:t>
            </w:r>
          </w:p>
          <w:p w14:paraId="03292A7E" w14:textId="77777777" w:rsidR="008C3322" w:rsidRPr="00974F1D" w:rsidRDefault="008C3322" w:rsidP="00F63100">
            <w:pPr>
              <w:spacing w:line="276" w:lineRule="auto"/>
              <w:rPr>
                <w:sz w:val="16"/>
                <w:szCs w:val="16"/>
              </w:rPr>
            </w:pPr>
            <w:r w:rsidRPr="00974F1D">
              <w:rPr>
                <w:sz w:val="16"/>
                <w:szCs w:val="16"/>
              </w:rPr>
              <w:t xml:space="preserve"> a) skončenia alebo premiestnenia výrobnej činnosti mimo oblasti programu, </w:t>
            </w:r>
          </w:p>
          <w:p w14:paraId="5D4FD60D" w14:textId="77777777" w:rsidR="008C3322" w:rsidRPr="00974F1D" w:rsidRDefault="008C3322" w:rsidP="00F63100">
            <w:pPr>
              <w:spacing w:line="276" w:lineRule="auto"/>
              <w:rPr>
                <w:sz w:val="16"/>
                <w:szCs w:val="16"/>
              </w:rPr>
            </w:pPr>
            <w:r w:rsidRPr="00974F1D">
              <w:rPr>
                <w:sz w:val="16"/>
                <w:szCs w:val="16"/>
              </w:rPr>
              <w:t>b) zmeny vlastníctva položky infraštruktúry, ktorá poskytuje firme alebo orgánu verejnej moci neoprávnené zvýhodnenie,</w:t>
            </w:r>
          </w:p>
          <w:p w14:paraId="5AD385FE" w14:textId="77777777" w:rsidR="008C3322" w:rsidRPr="00974F1D" w:rsidRDefault="008C3322" w:rsidP="00F63100">
            <w:pPr>
              <w:spacing w:line="276" w:lineRule="auto"/>
              <w:rPr>
                <w:sz w:val="16"/>
                <w:szCs w:val="16"/>
              </w:rPr>
            </w:pPr>
            <w:r w:rsidRPr="00974F1D">
              <w:rPr>
                <w:sz w:val="16"/>
                <w:szCs w:val="16"/>
              </w:rPr>
              <w:t xml:space="preserve">c) podstatnej zmeny, ktorá ovplyvňuje jej povahu, ciele alebo podmienky realizácie, čo by spôsobilo narušenie jej pôvodných cieľov. </w:t>
            </w:r>
          </w:p>
          <w:p w14:paraId="7FC846DF" w14:textId="77777777" w:rsidR="008C3322" w:rsidRPr="00974F1D" w:rsidRDefault="008C3322" w:rsidP="00F63100">
            <w:pPr>
              <w:spacing w:line="276" w:lineRule="auto"/>
              <w:rPr>
                <w:sz w:val="16"/>
                <w:szCs w:val="16"/>
              </w:rPr>
            </w:pPr>
            <w:r w:rsidRPr="00974F1D">
              <w:rPr>
                <w:sz w:val="16"/>
                <w:szCs w:val="16"/>
              </w:rPr>
              <w:t xml:space="preserve">Uvedená lehota sa môže skrátiť na tri roky od záverečnej </w:t>
            </w:r>
            <w:proofErr w:type="spellStart"/>
            <w:r w:rsidRPr="00974F1D">
              <w:rPr>
                <w:sz w:val="16"/>
                <w:szCs w:val="16"/>
              </w:rPr>
              <w:t>ŽoP</w:t>
            </w:r>
            <w:proofErr w:type="spellEnd"/>
            <w:r w:rsidRPr="00974F1D">
              <w:rPr>
                <w:sz w:val="16"/>
                <w:szCs w:val="16"/>
              </w:rPr>
              <w:t xml:space="preserve"> poskytnutej prijímateľovi v prípadoch súvisiacich so zachovaním investícií alebo pracovných miest vytvorených MSP. </w:t>
            </w:r>
          </w:p>
        </w:tc>
      </w:tr>
      <w:tr w:rsidR="008C3322" w:rsidRPr="007E79F6" w14:paraId="241E499F" w14:textId="77777777" w:rsidTr="00F63100">
        <w:trPr>
          <w:gridBefore w:val="1"/>
          <w:wBefore w:w="39" w:type="pct"/>
          <w:trHeight w:val="640"/>
        </w:trPr>
        <w:tc>
          <w:tcPr>
            <w:tcW w:w="321" w:type="pct"/>
            <w:gridSpan w:val="2"/>
            <w:vAlign w:val="center"/>
          </w:tcPr>
          <w:p w14:paraId="4A81508D" w14:textId="77777777" w:rsidR="008C3322" w:rsidRPr="007E79F6" w:rsidRDefault="008C3322" w:rsidP="00F63100">
            <w:pPr>
              <w:jc w:val="center"/>
              <w:rPr>
                <w:b/>
                <w:sz w:val="20"/>
              </w:rPr>
            </w:pPr>
            <w:r w:rsidRPr="007E79F6">
              <w:rPr>
                <w:b/>
                <w:sz w:val="20"/>
              </w:rPr>
              <w:lastRenderedPageBreak/>
              <w:t>3.</w:t>
            </w:r>
          </w:p>
        </w:tc>
        <w:tc>
          <w:tcPr>
            <w:tcW w:w="2082" w:type="pct"/>
            <w:vAlign w:val="center"/>
          </w:tcPr>
          <w:p w14:paraId="5DFC1ADF" w14:textId="77777777" w:rsidR="008C3322" w:rsidRPr="007E79F6" w:rsidRDefault="008C3322" w:rsidP="00F63100">
            <w:pPr>
              <w:spacing w:after="0"/>
              <w:rPr>
                <w:sz w:val="20"/>
              </w:rPr>
            </w:pPr>
            <w:r w:rsidRPr="007E79F6">
              <w:rPr>
                <w:sz w:val="20"/>
              </w:rPr>
              <w:t>Žiadateľovi nebol doposiaľ schválený žiadny projekt v rámci stratégie CLLD</w:t>
            </w:r>
          </w:p>
        </w:tc>
        <w:tc>
          <w:tcPr>
            <w:tcW w:w="379" w:type="pct"/>
            <w:gridSpan w:val="2"/>
            <w:shd w:val="clear" w:color="auto" w:fill="FFFFFF"/>
            <w:vAlign w:val="center"/>
          </w:tcPr>
          <w:p w14:paraId="2B9FBB33" w14:textId="77777777" w:rsidR="008C3322" w:rsidRPr="007E79F6" w:rsidRDefault="008C3322" w:rsidP="00F63100">
            <w:pPr>
              <w:rPr>
                <w:sz w:val="20"/>
              </w:rPr>
            </w:pPr>
            <w:r w:rsidRPr="007E79F6">
              <w:rPr>
                <w:sz w:val="20"/>
              </w:rPr>
              <w:t xml:space="preserve">  </w:t>
            </w:r>
          </w:p>
          <w:p w14:paraId="29DD535E" w14:textId="77777777" w:rsidR="008C3322" w:rsidRPr="007E79F6" w:rsidRDefault="008C3322" w:rsidP="00F63100">
            <w:pPr>
              <w:spacing w:after="0"/>
              <w:jc w:val="center"/>
              <w:rPr>
                <w:sz w:val="20"/>
              </w:rPr>
            </w:pPr>
            <w:r w:rsidRPr="007E79F6">
              <w:rPr>
                <w:sz w:val="20"/>
              </w:rPr>
              <w:t>10</w:t>
            </w:r>
          </w:p>
        </w:tc>
        <w:tc>
          <w:tcPr>
            <w:tcW w:w="2179" w:type="pct"/>
            <w:gridSpan w:val="2"/>
            <w:shd w:val="clear" w:color="auto" w:fill="D9D9D9"/>
            <w:vAlign w:val="center"/>
          </w:tcPr>
          <w:p w14:paraId="2AD40DB3" w14:textId="77777777" w:rsidR="008C3322" w:rsidRPr="007E79F6" w:rsidRDefault="008C3322" w:rsidP="00F63100">
            <w:pPr>
              <w:rPr>
                <w:sz w:val="20"/>
              </w:rPr>
            </w:pPr>
          </w:p>
        </w:tc>
      </w:tr>
      <w:tr w:rsidR="008C3322" w:rsidRPr="007E79F6" w14:paraId="5B6DEACB" w14:textId="77777777" w:rsidTr="00F63100">
        <w:trPr>
          <w:gridBefore w:val="1"/>
          <w:wBefore w:w="39" w:type="pct"/>
          <w:trHeight w:val="1060"/>
        </w:trPr>
        <w:tc>
          <w:tcPr>
            <w:tcW w:w="321" w:type="pct"/>
            <w:gridSpan w:val="2"/>
            <w:vAlign w:val="center"/>
          </w:tcPr>
          <w:p w14:paraId="38FB1814" w14:textId="77777777" w:rsidR="008C3322" w:rsidRPr="007E79F6" w:rsidRDefault="008C3322" w:rsidP="00F63100">
            <w:pPr>
              <w:jc w:val="center"/>
              <w:rPr>
                <w:b/>
                <w:sz w:val="20"/>
              </w:rPr>
            </w:pPr>
            <w:r w:rsidRPr="007E79F6">
              <w:rPr>
                <w:b/>
                <w:sz w:val="20"/>
              </w:rPr>
              <w:t>4.</w:t>
            </w:r>
          </w:p>
        </w:tc>
        <w:tc>
          <w:tcPr>
            <w:tcW w:w="2082" w:type="pct"/>
            <w:tcBorders>
              <w:bottom w:val="nil"/>
            </w:tcBorders>
            <w:vAlign w:val="center"/>
          </w:tcPr>
          <w:p w14:paraId="13D77D67" w14:textId="77777777" w:rsidR="008C3322" w:rsidRPr="007E79F6" w:rsidRDefault="008C3322" w:rsidP="00F63100">
            <w:pPr>
              <w:rPr>
                <w:bCs/>
                <w:color w:val="000000"/>
                <w:sz w:val="20"/>
              </w:rPr>
            </w:pPr>
            <w:r w:rsidRPr="007E79F6">
              <w:rPr>
                <w:bCs/>
                <w:color w:val="000000"/>
                <w:sz w:val="20"/>
              </w:rPr>
              <w:t xml:space="preserve">Projekt je zameraný </w:t>
            </w:r>
            <w:r w:rsidRPr="007E79F6">
              <w:rPr>
                <w:sz w:val="20"/>
              </w:rPr>
              <w:t xml:space="preserve"> prioritne na technológie spracovania produktov a na modernizáciu, a/alebo rekonštrukciu a/ alebo výstavbu objektov s nimi súvisiacu, vrátane podnikových predajní,  pričom</w:t>
            </w:r>
          </w:p>
          <w:p w14:paraId="4CF28C7E" w14:textId="77777777" w:rsidR="008C3322" w:rsidRPr="00996BC2" w:rsidRDefault="008C3322" w:rsidP="008C3322">
            <w:pPr>
              <w:pStyle w:val="Odsekzoznamu"/>
              <w:numPr>
                <w:ilvl w:val="0"/>
                <w:numId w:val="1"/>
              </w:numPr>
              <w:jc w:val="left"/>
              <w:rPr>
                <w:lang w:val="sk-SK" w:eastAsia="en-US"/>
              </w:rPr>
            </w:pPr>
            <w:r w:rsidRPr="00996BC2">
              <w:rPr>
                <w:lang w:val="sk-SK" w:eastAsia="en-US"/>
              </w:rPr>
              <w:t>výdavky na uvedené aktivity dosiahnu aspoň  60 % oprávnených výdavkov vrátane</w:t>
            </w:r>
          </w:p>
          <w:p w14:paraId="1004A0D5" w14:textId="77777777" w:rsidR="008C3322" w:rsidRPr="007E79F6" w:rsidRDefault="008C3322" w:rsidP="008C3322">
            <w:pPr>
              <w:numPr>
                <w:ilvl w:val="0"/>
                <w:numId w:val="1"/>
              </w:numPr>
              <w:jc w:val="left"/>
              <w:rPr>
                <w:sz w:val="20"/>
              </w:rPr>
            </w:pPr>
            <w:r w:rsidRPr="007E79F6">
              <w:rPr>
                <w:sz w:val="20"/>
              </w:rPr>
              <w:t>výdavky na uvedené aktivity dosiahnu aspoň  40 % oprávnených výdavkov vrátane</w:t>
            </w:r>
          </w:p>
          <w:p w14:paraId="1C9AC3CD" w14:textId="77777777" w:rsidR="008C3322" w:rsidRPr="007E79F6" w:rsidRDefault="008C3322" w:rsidP="008C3322">
            <w:pPr>
              <w:numPr>
                <w:ilvl w:val="0"/>
                <w:numId w:val="1"/>
              </w:numPr>
              <w:jc w:val="left"/>
              <w:rPr>
                <w:sz w:val="20"/>
              </w:rPr>
            </w:pPr>
            <w:r w:rsidRPr="007E79F6">
              <w:rPr>
                <w:sz w:val="20"/>
              </w:rPr>
              <w:t>výdavky na uvedené aktivity dosiahnu aspoň  20 % oprávnených výdavkov  vrátane</w:t>
            </w:r>
          </w:p>
          <w:p w14:paraId="785660B1" w14:textId="77777777" w:rsidR="008C3322" w:rsidRPr="007E79F6" w:rsidRDefault="008C3322" w:rsidP="008C3322">
            <w:pPr>
              <w:numPr>
                <w:ilvl w:val="0"/>
                <w:numId w:val="1"/>
              </w:numPr>
              <w:jc w:val="left"/>
              <w:rPr>
                <w:sz w:val="20"/>
              </w:rPr>
            </w:pPr>
            <w:r w:rsidRPr="007E79F6">
              <w:rPr>
                <w:sz w:val="20"/>
              </w:rPr>
              <w:t xml:space="preserve">výdavky na uvedené aktivity nedosiahnu  20 % oprávnených výdavkov  </w:t>
            </w:r>
          </w:p>
          <w:p w14:paraId="24C8629C" w14:textId="77777777" w:rsidR="008C3322" w:rsidRPr="007E79F6" w:rsidRDefault="008C3322" w:rsidP="00F63100">
            <w:pPr>
              <w:jc w:val="left"/>
              <w:rPr>
                <w:sz w:val="20"/>
              </w:rPr>
            </w:pPr>
          </w:p>
        </w:tc>
        <w:tc>
          <w:tcPr>
            <w:tcW w:w="388" w:type="pct"/>
            <w:gridSpan w:val="3"/>
            <w:tcBorders>
              <w:bottom w:val="nil"/>
            </w:tcBorders>
            <w:shd w:val="clear" w:color="auto" w:fill="FFFFFF"/>
            <w:vAlign w:val="center"/>
          </w:tcPr>
          <w:p w14:paraId="367BBB56" w14:textId="77777777" w:rsidR="008C3322" w:rsidRPr="007E79F6" w:rsidRDefault="008C3322" w:rsidP="00F63100">
            <w:pPr>
              <w:rPr>
                <w:sz w:val="20"/>
              </w:rPr>
            </w:pPr>
            <w:r w:rsidRPr="007E79F6">
              <w:rPr>
                <w:sz w:val="20"/>
              </w:rPr>
              <w:t xml:space="preserve"> </w:t>
            </w:r>
          </w:p>
          <w:p w14:paraId="43CEA2B7" w14:textId="77777777" w:rsidR="008C3322" w:rsidRPr="007E79F6" w:rsidRDefault="008C3322" w:rsidP="00F63100">
            <w:pPr>
              <w:rPr>
                <w:sz w:val="20"/>
              </w:rPr>
            </w:pPr>
            <w:r w:rsidRPr="007E79F6">
              <w:rPr>
                <w:sz w:val="20"/>
              </w:rPr>
              <w:t xml:space="preserve">  </w:t>
            </w:r>
            <w:r>
              <w:rPr>
                <w:sz w:val="20"/>
              </w:rPr>
              <w:t>10</w:t>
            </w:r>
          </w:p>
          <w:p w14:paraId="69452377" w14:textId="77777777" w:rsidR="008C3322" w:rsidRPr="007E79F6" w:rsidRDefault="008C3322" w:rsidP="00F63100">
            <w:pPr>
              <w:jc w:val="center"/>
              <w:rPr>
                <w:sz w:val="20"/>
              </w:rPr>
            </w:pPr>
          </w:p>
          <w:p w14:paraId="1C6E7608" w14:textId="77777777" w:rsidR="008C3322" w:rsidRPr="007E79F6" w:rsidRDefault="008C3322" w:rsidP="00F63100">
            <w:pPr>
              <w:jc w:val="center"/>
              <w:rPr>
                <w:sz w:val="20"/>
              </w:rPr>
            </w:pPr>
            <w:r>
              <w:rPr>
                <w:sz w:val="20"/>
              </w:rPr>
              <w:t>8</w:t>
            </w:r>
          </w:p>
          <w:p w14:paraId="54B2D6AA" w14:textId="77777777" w:rsidR="008C3322" w:rsidRPr="007E79F6" w:rsidRDefault="008C3322" w:rsidP="00F63100">
            <w:pPr>
              <w:jc w:val="center"/>
              <w:rPr>
                <w:sz w:val="20"/>
              </w:rPr>
            </w:pPr>
          </w:p>
          <w:p w14:paraId="6BE215B7" w14:textId="77777777" w:rsidR="008C3322" w:rsidRPr="007E79F6" w:rsidRDefault="008C3322" w:rsidP="00F63100">
            <w:pPr>
              <w:jc w:val="center"/>
              <w:rPr>
                <w:sz w:val="20"/>
              </w:rPr>
            </w:pPr>
            <w:r>
              <w:rPr>
                <w:sz w:val="20"/>
              </w:rPr>
              <w:t>6</w:t>
            </w:r>
          </w:p>
          <w:p w14:paraId="5B680524" w14:textId="77777777" w:rsidR="008C3322" w:rsidRPr="007E79F6" w:rsidRDefault="008C3322" w:rsidP="00F63100">
            <w:pPr>
              <w:jc w:val="center"/>
              <w:rPr>
                <w:sz w:val="20"/>
              </w:rPr>
            </w:pPr>
          </w:p>
          <w:p w14:paraId="409A1310" w14:textId="77777777" w:rsidR="008C3322" w:rsidRPr="007E79F6" w:rsidRDefault="008C3322" w:rsidP="00F63100">
            <w:pPr>
              <w:rPr>
                <w:sz w:val="20"/>
              </w:rPr>
            </w:pPr>
            <w:r>
              <w:rPr>
                <w:sz w:val="20"/>
              </w:rPr>
              <w:t xml:space="preserve">    4</w:t>
            </w:r>
          </w:p>
        </w:tc>
        <w:tc>
          <w:tcPr>
            <w:tcW w:w="2171" w:type="pct"/>
            <w:shd w:val="clear" w:color="auto" w:fill="D9D9D9"/>
            <w:vAlign w:val="center"/>
          </w:tcPr>
          <w:p w14:paraId="71DA369C" w14:textId="77777777" w:rsidR="008C3322" w:rsidRPr="00494630" w:rsidRDefault="008C3322" w:rsidP="00F63100">
            <w:pPr>
              <w:pStyle w:val="Textpoznmkypodiarou"/>
              <w:spacing w:before="120"/>
              <w:rPr>
                <w:strike/>
              </w:rPr>
            </w:pPr>
          </w:p>
        </w:tc>
      </w:tr>
      <w:tr w:rsidR="008C3322" w:rsidRPr="007E79F6" w14:paraId="3FFA6F86" w14:textId="77777777" w:rsidTr="00F63100">
        <w:trPr>
          <w:gridBefore w:val="1"/>
          <w:wBefore w:w="39" w:type="pct"/>
          <w:trHeight w:val="1026"/>
        </w:trPr>
        <w:tc>
          <w:tcPr>
            <w:tcW w:w="321" w:type="pct"/>
            <w:gridSpan w:val="2"/>
            <w:tcBorders>
              <w:top w:val="double" w:sz="4" w:space="0" w:color="auto"/>
              <w:bottom w:val="double" w:sz="4" w:space="0" w:color="auto"/>
            </w:tcBorders>
            <w:vAlign w:val="center"/>
          </w:tcPr>
          <w:p w14:paraId="22D54BC9" w14:textId="77777777" w:rsidR="008C3322" w:rsidRPr="007E79F6" w:rsidRDefault="008C3322" w:rsidP="00F63100">
            <w:pPr>
              <w:jc w:val="center"/>
              <w:rPr>
                <w:b/>
                <w:sz w:val="20"/>
              </w:rPr>
            </w:pPr>
            <w:bookmarkStart w:id="3" w:name="_Hlk505332315"/>
            <w:r w:rsidRPr="007E79F6">
              <w:rPr>
                <w:b/>
                <w:sz w:val="20"/>
              </w:rPr>
              <w:t>5.</w:t>
            </w:r>
          </w:p>
        </w:tc>
        <w:tc>
          <w:tcPr>
            <w:tcW w:w="2082" w:type="pct"/>
            <w:tcBorders>
              <w:top w:val="double" w:sz="4" w:space="0" w:color="auto"/>
              <w:bottom w:val="double" w:sz="4" w:space="0" w:color="auto"/>
            </w:tcBorders>
            <w:vAlign w:val="center"/>
          </w:tcPr>
          <w:p w14:paraId="6BC90FEB" w14:textId="77777777" w:rsidR="008C3322" w:rsidRPr="007E79F6" w:rsidRDefault="008C3322" w:rsidP="00F63100">
            <w:pPr>
              <w:spacing w:before="0" w:after="0"/>
              <w:rPr>
                <w:sz w:val="20"/>
              </w:rPr>
            </w:pPr>
            <w:r w:rsidRPr="007E79F6">
              <w:rPr>
                <w:sz w:val="20"/>
                <w:lang w:eastAsia="sk-SK"/>
              </w:rPr>
              <w:t xml:space="preserve">Podiel žiadaných oprávnených výdavkov súvisiacich s  výstavbou  prístupových ciest, parkovísk, oplotenia a vonkajšieho osvetlenia areálu ako takého spolu neprekročia 40 % všetkých žiadaných oprávnených výdavkov.  </w:t>
            </w:r>
          </w:p>
        </w:tc>
        <w:tc>
          <w:tcPr>
            <w:tcW w:w="388" w:type="pct"/>
            <w:gridSpan w:val="3"/>
            <w:tcBorders>
              <w:top w:val="double" w:sz="4" w:space="0" w:color="auto"/>
              <w:bottom w:val="double" w:sz="4" w:space="0" w:color="auto"/>
            </w:tcBorders>
            <w:shd w:val="clear" w:color="auto" w:fill="FFFFFF"/>
            <w:vAlign w:val="center"/>
          </w:tcPr>
          <w:p w14:paraId="1B74A987" w14:textId="77777777" w:rsidR="008C3322" w:rsidRPr="00974F1D" w:rsidRDefault="008C3322" w:rsidP="00F63100">
            <w:pPr>
              <w:rPr>
                <w:sz w:val="20"/>
              </w:rPr>
            </w:pPr>
            <w:r w:rsidRPr="00974F1D">
              <w:rPr>
                <w:sz w:val="20"/>
              </w:rPr>
              <w:t xml:space="preserve">  </w:t>
            </w:r>
          </w:p>
          <w:p w14:paraId="65985CF5" w14:textId="77777777" w:rsidR="008C3322" w:rsidRPr="00974F1D" w:rsidRDefault="008C3322" w:rsidP="00F63100">
            <w:pPr>
              <w:jc w:val="center"/>
              <w:rPr>
                <w:sz w:val="20"/>
              </w:rPr>
            </w:pPr>
            <w:r w:rsidRPr="00974F1D">
              <w:rPr>
                <w:sz w:val="20"/>
              </w:rPr>
              <w:t>10</w:t>
            </w:r>
          </w:p>
        </w:tc>
        <w:tc>
          <w:tcPr>
            <w:tcW w:w="2171" w:type="pct"/>
            <w:tcBorders>
              <w:top w:val="double" w:sz="4" w:space="0" w:color="auto"/>
              <w:bottom w:val="double" w:sz="4" w:space="0" w:color="auto"/>
            </w:tcBorders>
            <w:shd w:val="clear" w:color="auto" w:fill="D9D9D9"/>
            <w:vAlign w:val="center"/>
          </w:tcPr>
          <w:p w14:paraId="213316B2" w14:textId="77777777" w:rsidR="008C3322" w:rsidRPr="007E79F6" w:rsidRDefault="008C3322" w:rsidP="00F63100">
            <w:pPr>
              <w:rPr>
                <w:sz w:val="20"/>
              </w:rPr>
            </w:pPr>
          </w:p>
        </w:tc>
      </w:tr>
      <w:tr w:rsidR="008C3322" w:rsidRPr="007E79F6" w14:paraId="7B487D76" w14:textId="77777777" w:rsidTr="00F63100">
        <w:trPr>
          <w:gridBefore w:val="1"/>
          <w:wBefore w:w="39" w:type="pct"/>
          <w:trHeight w:val="623"/>
        </w:trPr>
        <w:tc>
          <w:tcPr>
            <w:tcW w:w="321" w:type="pct"/>
            <w:gridSpan w:val="2"/>
            <w:tcBorders>
              <w:top w:val="double" w:sz="4" w:space="0" w:color="auto"/>
              <w:bottom w:val="double" w:sz="4" w:space="0" w:color="auto"/>
            </w:tcBorders>
            <w:vAlign w:val="center"/>
          </w:tcPr>
          <w:p w14:paraId="05953EC0" w14:textId="77777777" w:rsidR="008C3322" w:rsidRPr="007E79F6" w:rsidRDefault="008C3322" w:rsidP="00F63100">
            <w:pPr>
              <w:jc w:val="center"/>
              <w:rPr>
                <w:b/>
                <w:sz w:val="20"/>
              </w:rPr>
            </w:pPr>
            <w:r w:rsidRPr="007E79F6">
              <w:rPr>
                <w:b/>
                <w:sz w:val="20"/>
              </w:rPr>
              <w:t>6.</w:t>
            </w:r>
          </w:p>
        </w:tc>
        <w:tc>
          <w:tcPr>
            <w:tcW w:w="2082" w:type="pct"/>
            <w:tcBorders>
              <w:top w:val="double" w:sz="4" w:space="0" w:color="auto"/>
              <w:bottom w:val="double" w:sz="4" w:space="0" w:color="auto"/>
            </w:tcBorders>
          </w:tcPr>
          <w:p w14:paraId="499501C6" w14:textId="77777777" w:rsidR="008C3322" w:rsidRPr="007E79F6" w:rsidRDefault="008C3322" w:rsidP="00F63100">
            <w:pPr>
              <w:spacing w:after="0"/>
              <w:jc w:val="left"/>
              <w:rPr>
                <w:bCs/>
                <w:sz w:val="20"/>
              </w:rPr>
            </w:pPr>
            <w:r w:rsidRPr="007E79F6">
              <w:rPr>
                <w:sz w:val="20"/>
              </w:rPr>
              <w:t xml:space="preserve">Investícia sa týka výrobcov, ktorých výrobky majú Značku kvality SK, iný certifikát kvality alebo chránené označenie pôvodu, chránené zemepisné označenie </w:t>
            </w:r>
            <w:r w:rsidRPr="007E79F6">
              <w:rPr>
                <w:sz w:val="20"/>
              </w:rPr>
              <w:lastRenderedPageBreak/>
              <w:t>alebo sú to výrobky s označením zaručená tradičná špecialita</w:t>
            </w:r>
          </w:p>
        </w:tc>
        <w:tc>
          <w:tcPr>
            <w:tcW w:w="388" w:type="pct"/>
            <w:gridSpan w:val="3"/>
            <w:tcBorders>
              <w:top w:val="double" w:sz="4" w:space="0" w:color="auto"/>
              <w:bottom w:val="double" w:sz="4" w:space="0" w:color="auto"/>
            </w:tcBorders>
            <w:shd w:val="clear" w:color="auto" w:fill="FFFFFF"/>
            <w:vAlign w:val="center"/>
          </w:tcPr>
          <w:p w14:paraId="7471E158" w14:textId="77777777" w:rsidR="008C3322" w:rsidRPr="00974F1D" w:rsidRDefault="008C3322" w:rsidP="00F63100">
            <w:pPr>
              <w:jc w:val="center"/>
              <w:rPr>
                <w:strike/>
                <w:sz w:val="20"/>
              </w:rPr>
            </w:pPr>
          </w:p>
          <w:p w14:paraId="4FDED3B2" w14:textId="77777777" w:rsidR="008C3322" w:rsidRPr="00974F1D" w:rsidRDefault="008C3322" w:rsidP="00F63100">
            <w:pPr>
              <w:jc w:val="center"/>
              <w:rPr>
                <w:sz w:val="20"/>
              </w:rPr>
            </w:pPr>
            <w:r w:rsidRPr="00974F1D">
              <w:rPr>
                <w:sz w:val="20"/>
              </w:rPr>
              <w:t>5</w:t>
            </w:r>
          </w:p>
        </w:tc>
        <w:tc>
          <w:tcPr>
            <w:tcW w:w="2171" w:type="pct"/>
            <w:tcBorders>
              <w:top w:val="double" w:sz="4" w:space="0" w:color="auto"/>
              <w:bottom w:val="double" w:sz="4" w:space="0" w:color="auto"/>
            </w:tcBorders>
            <w:shd w:val="clear" w:color="auto" w:fill="D9D9D9"/>
            <w:vAlign w:val="center"/>
          </w:tcPr>
          <w:p w14:paraId="326C2EB4" w14:textId="77777777" w:rsidR="008C3322" w:rsidRPr="007E79F6" w:rsidRDefault="008C3322" w:rsidP="00F63100">
            <w:pPr>
              <w:jc w:val="center"/>
              <w:rPr>
                <w:sz w:val="20"/>
              </w:rPr>
            </w:pPr>
          </w:p>
        </w:tc>
      </w:tr>
      <w:bookmarkEnd w:id="3"/>
      <w:tr w:rsidR="008C3322" w:rsidRPr="007E79F6" w14:paraId="21F99C85" w14:textId="77777777" w:rsidTr="00F63100">
        <w:trPr>
          <w:gridBefore w:val="1"/>
          <w:wBefore w:w="39" w:type="pct"/>
          <w:trHeight w:val="623"/>
        </w:trPr>
        <w:tc>
          <w:tcPr>
            <w:tcW w:w="321" w:type="pct"/>
            <w:gridSpan w:val="2"/>
            <w:tcBorders>
              <w:top w:val="double" w:sz="4" w:space="0" w:color="auto"/>
              <w:bottom w:val="double" w:sz="4" w:space="0" w:color="auto"/>
            </w:tcBorders>
            <w:vAlign w:val="center"/>
          </w:tcPr>
          <w:p w14:paraId="27022269" w14:textId="77777777" w:rsidR="008C3322" w:rsidRPr="007E79F6" w:rsidRDefault="008C3322" w:rsidP="00F63100">
            <w:pPr>
              <w:jc w:val="center"/>
              <w:rPr>
                <w:b/>
                <w:sz w:val="20"/>
              </w:rPr>
            </w:pPr>
            <w:r w:rsidRPr="007E79F6">
              <w:rPr>
                <w:b/>
                <w:sz w:val="20"/>
              </w:rPr>
              <w:t>7.</w:t>
            </w:r>
          </w:p>
        </w:tc>
        <w:tc>
          <w:tcPr>
            <w:tcW w:w="2082" w:type="pct"/>
            <w:tcBorders>
              <w:top w:val="double" w:sz="4" w:space="0" w:color="auto"/>
              <w:bottom w:val="double" w:sz="4" w:space="0" w:color="auto"/>
            </w:tcBorders>
          </w:tcPr>
          <w:p w14:paraId="17EEEA71" w14:textId="77777777" w:rsidR="008C3322" w:rsidRPr="007E79F6" w:rsidRDefault="008C3322" w:rsidP="00F63100">
            <w:pPr>
              <w:spacing w:after="0"/>
              <w:jc w:val="left"/>
              <w:rPr>
                <w:bCs/>
                <w:sz w:val="20"/>
              </w:rPr>
            </w:pPr>
            <w:r w:rsidRPr="007E79F6">
              <w:rPr>
                <w:sz w:val="20"/>
              </w:rPr>
              <w:t xml:space="preserve">Súčasťou investície je zavedenie inovatívnej technológie </w:t>
            </w:r>
          </w:p>
        </w:tc>
        <w:tc>
          <w:tcPr>
            <w:tcW w:w="388" w:type="pct"/>
            <w:gridSpan w:val="3"/>
            <w:tcBorders>
              <w:top w:val="double" w:sz="4" w:space="0" w:color="auto"/>
              <w:bottom w:val="double" w:sz="4" w:space="0" w:color="auto"/>
            </w:tcBorders>
            <w:shd w:val="clear" w:color="auto" w:fill="FFFFFF"/>
            <w:vAlign w:val="center"/>
          </w:tcPr>
          <w:p w14:paraId="43A4B1CA" w14:textId="77777777" w:rsidR="008C3322" w:rsidRPr="007E79F6" w:rsidRDefault="008C3322" w:rsidP="00F63100">
            <w:pPr>
              <w:jc w:val="center"/>
              <w:rPr>
                <w:sz w:val="20"/>
              </w:rPr>
            </w:pPr>
            <w:r w:rsidRPr="007E79F6">
              <w:rPr>
                <w:sz w:val="20"/>
              </w:rPr>
              <w:t>5</w:t>
            </w:r>
          </w:p>
        </w:tc>
        <w:tc>
          <w:tcPr>
            <w:tcW w:w="2171" w:type="pct"/>
            <w:tcBorders>
              <w:top w:val="double" w:sz="4" w:space="0" w:color="auto"/>
              <w:bottom w:val="double" w:sz="4" w:space="0" w:color="auto"/>
            </w:tcBorders>
            <w:shd w:val="clear" w:color="auto" w:fill="D9D9D9"/>
            <w:vAlign w:val="center"/>
          </w:tcPr>
          <w:p w14:paraId="204569D4" w14:textId="77777777" w:rsidR="008C3322" w:rsidRPr="007E79F6" w:rsidRDefault="008C3322" w:rsidP="00F63100">
            <w:pPr>
              <w:rPr>
                <w:sz w:val="20"/>
              </w:rPr>
            </w:pPr>
          </w:p>
        </w:tc>
      </w:tr>
      <w:tr w:rsidR="008C3322" w:rsidRPr="00C822FF" w14:paraId="53C2AF70" w14:textId="77777777" w:rsidTr="00F63100">
        <w:tblPrEx>
          <w:tblCellMar>
            <w:left w:w="108" w:type="dxa"/>
            <w:right w:w="108" w:type="dxa"/>
          </w:tblCellMar>
          <w:tblLook w:val="01E0" w:firstRow="1" w:lastRow="1" w:firstColumn="1" w:lastColumn="1" w:noHBand="0" w:noVBand="0"/>
        </w:tblPrEx>
        <w:trPr>
          <w:gridBefore w:val="1"/>
          <w:wBefore w:w="39" w:type="pct"/>
        </w:trPr>
        <w:tc>
          <w:tcPr>
            <w:tcW w:w="310" w:type="pct"/>
            <w:tcBorders>
              <w:top w:val="single" w:sz="4" w:space="0" w:color="auto"/>
              <w:left w:val="single" w:sz="4" w:space="0" w:color="auto"/>
              <w:bottom w:val="single" w:sz="4" w:space="0" w:color="auto"/>
              <w:right w:val="single" w:sz="4" w:space="0" w:color="auto"/>
            </w:tcBorders>
          </w:tcPr>
          <w:p w14:paraId="7FF65E1F" w14:textId="77777777" w:rsidR="008C3322" w:rsidRPr="00C822FF" w:rsidRDefault="008C3322" w:rsidP="00F63100">
            <w:pPr>
              <w:rPr>
                <w:sz w:val="20"/>
              </w:rPr>
            </w:pPr>
            <w:r>
              <w:rPr>
                <w:sz w:val="20"/>
              </w:rPr>
              <w:t>9</w:t>
            </w:r>
            <w:r w:rsidRPr="00C822FF">
              <w:rPr>
                <w:sz w:val="20"/>
              </w:rPr>
              <w:t>.</w:t>
            </w:r>
          </w:p>
        </w:tc>
        <w:tc>
          <w:tcPr>
            <w:tcW w:w="2093" w:type="pct"/>
            <w:gridSpan w:val="2"/>
            <w:tcBorders>
              <w:top w:val="single" w:sz="4" w:space="0" w:color="auto"/>
              <w:left w:val="single" w:sz="4" w:space="0" w:color="auto"/>
              <w:bottom w:val="single" w:sz="4" w:space="0" w:color="auto"/>
              <w:right w:val="single" w:sz="4" w:space="0" w:color="auto"/>
            </w:tcBorders>
          </w:tcPr>
          <w:p w14:paraId="2985DA3A" w14:textId="77777777" w:rsidR="008C3322" w:rsidRPr="00C822FF" w:rsidRDefault="008C3322" w:rsidP="00F63100">
            <w:pPr>
              <w:rPr>
                <w:sz w:val="20"/>
              </w:rPr>
            </w:pPr>
            <w:r w:rsidRPr="00C822FF">
              <w:rPr>
                <w:sz w:val="20"/>
              </w:rPr>
              <w:t>Hodnotenie kvality projektu – kvalitatívne hodnotenie</w:t>
            </w:r>
          </w:p>
          <w:p w14:paraId="0F11AC6E" w14:textId="77777777" w:rsidR="008C3322" w:rsidRPr="00C822FF" w:rsidRDefault="008C3322" w:rsidP="008C3322">
            <w:pPr>
              <w:pStyle w:val="Odsekzoznamu"/>
              <w:numPr>
                <w:ilvl w:val="0"/>
                <w:numId w:val="11"/>
              </w:numPr>
              <w:spacing w:after="0"/>
              <w:jc w:val="left"/>
              <w:rPr>
                <w:lang w:val="sk-SK" w:eastAsia="en-US"/>
              </w:rPr>
            </w:pPr>
            <w:r w:rsidRPr="00C822FF">
              <w:rPr>
                <w:lang w:val="sk-SK" w:eastAsia="en-US"/>
              </w:rPr>
              <w:t>vhodnosť, účelnosť a komplexnosť projektu</w:t>
            </w:r>
          </w:p>
          <w:p w14:paraId="3410A4C5" w14:textId="77777777" w:rsidR="008C3322" w:rsidRPr="00C822FF" w:rsidRDefault="008C3322" w:rsidP="008C3322">
            <w:pPr>
              <w:pStyle w:val="Odsekzoznamu"/>
              <w:numPr>
                <w:ilvl w:val="0"/>
                <w:numId w:val="11"/>
              </w:numPr>
              <w:spacing w:after="0"/>
              <w:jc w:val="left"/>
              <w:rPr>
                <w:lang w:val="sk-SK" w:eastAsia="en-US"/>
              </w:rPr>
            </w:pPr>
            <w:r w:rsidRPr="00C822FF">
              <w:rPr>
                <w:lang w:val="sk-SK" w:eastAsia="en-US"/>
              </w:rPr>
              <w:t>spôsob realizácie projektu</w:t>
            </w:r>
          </w:p>
          <w:p w14:paraId="7D8DE4DE" w14:textId="77777777" w:rsidR="008C3322" w:rsidRPr="00C822FF" w:rsidRDefault="008C3322" w:rsidP="008C3322">
            <w:pPr>
              <w:pStyle w:val="Odsekzoznamu"/>
              <w:numPr>
                <w:ilvl w:val="0"/>
                <w:numId w:val="11"/>
              </w:numPr>
              <w:spacing w:after="0"/>
              <w:jc w:val="left"/>
              <w:rPr>
                <w:lang w:val="sk-SK" w:eastAsia="en-US"/>
              </w:rPr>
            </w:pPr>
            <w:r w:rsidRPr="00C822FF">
              <w:rPr>
                <w:lang w:val="sk-SK" w:eastAsia="en-US"/>
              </w:rPr>
              <w:t>rozpočet a nákladová efektívnosť</w:t>
            </w:r>
          </w:p>
          <w:p w14:paraId="4792078B" w14:textId="77777777" w:rsidR="008C3322" w:rsidRPr="00C822FF" w:rsidRDefault="008C3322" w:rsidP="008C3322">
            <w:pPr>
              <w:pStyle w:val="Odsekzoznamu"/>
              <w:numPr>
                <w:ilvl w:val="0"/>
                <w:numId w:val="11"/>
              </w:numPr>
              <w:spacing w:after="0"/>
              <w:jc w:val="left"/>
              <w:rPr>
                <w:lang w:val="sk-SK" w:eastAsia="en-US"/>
              </w:rPr>
            </w:pPr>
            <w:r w:rsidRPr="00C822FF">
              <w:rPr>
                <w:lang w:val="sk-SK" w:eastAsia="en-US"/>
              </w:rPr>
              <w:t>administratívna, odborná a technická kapacita</w:t>
            </w:r>
          </w:p>
          <w:p w14:paraId="483832BE" w14:textId="77777777" w:rsidR="008C3322" w:rsidRPr="00C822FF" w:rsidRDefault="008C3322" w:rsidP="008C3322">
            <w:pPr>
              <w:pStyle w:val="Odsekzoznamu"/>
              <w:numPr>
                <w:ilvl w:val="0"/>
                <w:numId w:val="11"/>
              </w:numPr>
              <w:spacing w:after="0"/>
              <w:jc w:val="left"/>
              <w:rPr>
                <w:lang w:val="sk-SK" w:eastAsia="en-US"/>
              </w:rPr>
            </w:pPr>
            <w:r w:rsidRPr="00C822FF">
              <w:rPr>
                <w:lang w:val="sk-SK" w:eastAsia="en-US"/>
              </w:rPr>
              <w:t>udržateľnosť projektu</w:t>
            </w:r>
          </w:p>
        </w:tc>
        <w:tc>
          <w:tcPr>
            <w:tcW w:w="388" w:type="pct"/>
            <w:gridSpan w:val="3"/>
            <w:tcBorders>
              <w:top w:val="single" w:sz="4" w:space="0" w:color="auto"/>
              <w:left w:val="single" w:sz="4" w:space="0" w:color="auto"/>
              <w:bottom w:val="single" w:sz="4" w:space="0" w:color="auto"/>
              <w:right w:val="single" w:sz="4" w:space="0" w:color="auto"/>
            </w:tcBorders>
          </w:tcPr>
          <w:p w14:paraId="2EFF754C" w14:textId="77777777" w:rsidR="008C3322" w:rsidRPr="00C822FF" w:rsidRDefault="008C3322" w:rsidP="00F63100">
            <w:pPr>
              <w:rPr>
                <w:sz w:val="20"/>
              </w:rPr>
            </w:pPr>
            <w:r w:rsidRPr="00C822FF">
              <w:rPr>
                <w:sz w:val="20"/>
              </w:rPr>
              <w:t xml:space="preserve">max </w:t>
            </w:r>
          </w:p>
          <w:p w14:paraId="1943A906" w14:textId="77777777" w:rsidR="008C3322" w:rsidRPr="00C822FF" w:rsidRDefault="008C3322" w:rsidP="00F63100">
            <w:pPr>
              <w:rPr>
                <w:sz w:val="20"/>
              </w:rPr>
            </w:pPr>
            <w:r w:rsidRPr="00C822FF">
              <w:rPr>
                <w:sz w:val="20"/>
              </w:rPr>
              <w:t>40</w:t>
            </w:r>
          </w:p>
        </w:tc>
        <w:tc>
          <w:tcPr>
            <w:tcW w:w="2171" w:type="pct"/>
            <w:tcBorders>
              <w:top w:val="single" w:sz="4" w:space="0" w:color="auto"/>
              <w:left w:val="single" w:sz="4" w:space="0" w:color="auto"/>
              <w:bottom w:val="single" w:sz="4" w:space="0" w:color="auto"/>
              <w:right w:val="single" w:sz="4" w:space="0" w:color="auto"/>
            </w:tcBorders>
            <w:shd w:val="clear" w:color="auto" w:fill="D9D9D9"/>
          </w:tcPr>
          <w:p w14:paraId="53B7F86F" w14:textId="77777777" w:rsidR="008C3322" w:rsidRPr="00C822FF" w:rsidRDefault="008C3322" w:rsidP="00F63100">
            <w:pPr>
              <w:rPr>
                <w:sz w:val="20"/>
              </w:rPr>
            </w:pPr>
            <w:r w:rsidRPr="00C822FF">
              <w:rPr>
                <w:sz w:val="20"/>
              </w:rPr>
              <w:t>Spolu maximálne 40 bodov</w:t>
            </w:r>
          </w:p>
        </w:tc>
      </w:tr>
      <w:tr w:rsidR="008C3322" w:rsidRPr="007E79F6" w14:paraId="42C1452C" w14:textId="77777777" w:rsidTr="00F63100">
        <w:trPr>
          <w:trHeight w:val="440"/>
        </w:trPr>
        <w:tc>
          <w:tcPr>
            <w:tcW w:w="2442" w:type="pct"/>
            <w:gridSpan w:val="4"/>
            <w:tcBorders>
              <w:top w:val="double" w:sz="4" w:space="0" w:color="auto"/>
            </w:tcBorders>
            <w:shd w:val="clear" w:color="auto" w:fill="D9D9D9"/>
            <w:vAlign w:val="center"/>
          </w:tcPr>
          <w:p w14:paraId="6ED131DA" w14:textId="77777777" w:rsidR="008C3322" w:rsidRPr="007E79F6" w:rsidRDefault="008C3322" w:rsidP="00F63100">
            <w:pPr>
              <w:jc w:val="center"/>
              <w:rPr>
                <w:sz w:val="20"/>
              </w:rPr>
            </w:pPr>
            <w:r w:rsidRPr="007E79F6">
              <w:rPr>
                <w:b/>
                <w:sz w:val="20"/>
              </w:rPr>
              <w:t>Spolu maximálne</w:t>
            </w:r>
          </w:p>
        </w:tc>
        <w:tc>
          <w:tcPr>
            <w:tcW w:w="388" w:type="pct"/>
            <w:gridSpan w:val="3"/>
            <w:tcBorders>
              <w:top w:val="double" w:sz="4" w:space="0" w:color="auto"/>
            </w:tcBorders>
            <w:shd w:val="clear" w:color="auto" w:fill="D9D9D9"/>
            <w:vAlign w:val="center"/>
          </w:tcPr>
          <w:p w14:paraId="6A72740D" w14:textId="77777777" w:rsidR="008C3322" w:rsidRPr="007E79F6" w:rsidRDefault="008C3322" w:rsidP="00F63100">
            <w:pPr>
              <w:jc w:val="center"/>
              <w:rPr>
                <w:b/>
                <w:sz w:val="20"/>
              </w:rPr>
            </w:pPr>
            <w:r w:rsidRPr="007E79F6">
              <w:rPr>
                <w:b/>
                <w:sz w:val="20"/>
              </w:rPr>
              <w:t>100</w:t>
            </w:r>
          </w:p>
        </w:tc>
        <w:tc>
          <w:tcPr>
            <w:tcW w:w="2171" w:type="pct"/>
            <w:tcBorders>
              <w:top w:val="double" w:sz="4" w:space="0" w:color="auto"/>
            </w:tcBorders>
            <w:shd w:val="clear" w:color="auto" w:fill="D9D9D9"/>
            <w:vAlign w:val="center"/>
          </w:tcPr>
          <w:p w14:paraId="43DAFA4D" w14:textId="77777777" w:rsidR="008C3322" w:rsidRPr="007E79F6" w:rsidRDefault="008C3322" w:rsidP="00F63100">
            <w:pPr>
              <w:jc w:val="center"/>
              <w:rPr>
                <w:b/>
                <w:sz w:val="20"/>
              </w:rPr>
            </w:pPr>
          </w:p>
        </w:tc>
      </w:tr>
    </w:tbl>
    <w:p w14:paraId="0B8783BA" w14:textId="77777777" w:rsidR="008C3322" w:rsidRDefault="008C3322" w:rsidP="008C3322">
      <w:pPr>
        <w:spacing w:line="276" w:lineRule="auto"/>
        <w:rPr>
          <w:sz w:val="22"/>
          <w:szCs w:val="22"/>
        </w:rPr>
      </w:pPr>
    </w:p>
    <w:p w14:paraId="68D528C5" w14:textId="77777777" w:rsidR="008C3322" w:rsidRDefault="008C3322" w:rsidP="008C3322">
      <w:pPr>
        <w:spacing w:line="276" w:lineRule="auto"/>
        <w:rPr>
          <w:sz w:val="22"/>
        </w:rPr>
      </w:pPr>
      <w:r w:rsidRPr="00BA1C1C">
        <w:rPr>
          <w:sz w:val="22"/>
        </w:rPr>
        <w:t>Žiadateľ spolu so žiadosťou ako samostatnú prílohu predkladá Projekt realizácie,  ktorý obsahuje minimálne:</w:t>
      </w:r>
    </w:p>
    <w:p w14:paraId="548A023B" w14:textId="77777777" w:rsidR="008C3322" w:rsidRPr="00704C08" w:rsidRDefault="008C3322" w:rsidP="008C3322">
      <w:pPr>
        <w:pStyle w:val="Odsekzoznamu"/>
        <w:numPr>
          <w:ilvl w:val="2"/>
          <w:numId w:val="12"/>
        </w:numPr>
        <w:spacing w:before="0" w:after="0" w:line="276" w:lineRule="auto"/>
        <w:rPr>
          <w:sz w:val="22"/>
          <w:szCs w:val="22"/>
          <w:lang w:val="sk-SK"/>
        </w:rPr>
      </w:pPr>
      <w:r w:rsidRPr="00704C08">
        <w:rPr>
          <w:sz w:val="22"/>
          <w:szCs w:val="22"/>
          <w:lang w:val="sk-SK"/>
        </w:rPr>
        <w:t>cieľ projektu,</w:t>
      </w:r>
    </w:p>
    <w:p w14:paraId="4D846427" w14:textId="77777777" w:rsidR="008C3322" w:rsidRPr="00704C08" w:rsidRDefault="008C3322" w:rsidP="008C3322">
      <w:pPr>
        <w:pStyle w:val="Odsekzoznamu"/>
        <w:numPr>
          <w:ilvl w:val="2"/>
          <w:numId w:val="12"/>
        </w:numPr>
        <w:spacing w:before="0" w:after="0" w:line="276" w:lineRule="auto"/>
        <w:rPr>
          <w:sz w:val="22"/>
          <w:szCs w:val="22"/>
          <w:lang w:val="sk-SK"/>
        </w:rPr>
      </w:pPr>
      <w:r w:rsidRPr="00704C08">
        <w:rPr>
          <w:sz w:val="22"/>
          <w:szCs w:val="22"/>
          <w:lang w:val="sk-SK"/>
        </w:rPr>
        <w:t>popis súčasného a požadovaného stavu, popis vhodnosti a účelnosti  projektu,</w:t>
      </w:r>
    </w:p>
    <w:p w14:paraId="6B031A63" w14:textId="77777777" w:rsidR="008C3322" w:rsidRPr="00704C08" w:rsidRDefault="008C3322" w:rsidP="008C3322">
      <w:pPr>
        <w:pStyle w:val="Odsekzoznamu"/>
        <w:numPr>
          <w:ilvl w:val="2"/>
          <w:numId w:val="12"/>
        </w:numPr>
        <w:spacing w:before="0" w:after="0" w:line="276" w:lineRule="auto"/>
        <w:rPr>
          <w:sz w:val="22"/>
          <w:szCs w:val="22"/>
          <w:lang w:val="sk-SK"/>
        </w:rPr>
      </w:pPr>
      <w:r w:rsidRPr="00704C08">
        <w:rPr>
          <w:sz w:val="22"/>
          <w:szCs w:val="22"/>
          <w:lang w:val="sk-SK"/>
        </w:rPr>
        <w:t>popis spôsobu realizácie,</w:t>
      </w:r>
    </w:p>
    <w:p w14:paraId="71182938" w14:textId="77777777" w:rsidR="008C3322" w:rsidRPr="00704C08" w:rsidRDefault="008C3322" w:rsidP="008C3322">
      <w:pPr>
        <w:pStyle w:val="Odsekzoznamu"/>
        <w:numPr>
          <w:ilvl w:val="2"/>
          <w:numId w:val="12"/>
        </w:numPr>
        <w:spacing w:before="0" w:after="0" w:line="276" w:lineRule="auto"/>
        <w:rPr>
          <w:sz w:val="22"/>
          <w:szCs w:val="22"/>
          <w:lang w:val="sk-SK"/>
        </w:rPr>
      </w:pPr>
      <w:r w:rsidRPr="00704C08">
        <w:rPr>
          <w:sz w:val="22"/>
          <w:szCs w:val="22"/>
          <w:lang w:val="sk-SK"/>
        </w:rPr>
        <w:t xml:space="preserve">popis súladu investície s cieľmi PRV SR 2014-2020 v rámci </w:t>
      </w:r>
      <w:proofErr w:type="spellStart"/>
      <w:r w:rsidRPr="00704C08">
        <w:rPr>
          <w:sz w:val="22"/>
          <w:szCs w:val="22"/>
          <w:lang w:val="sk-SK"/>
        </w:rPr>
        <w:t>podopatrenia</w:t>
      </w:r>
      <w:proofErr w:type="spellEnd"/>
      <w:r w:rsidRPr="00704C08">
        <w:rPr>
          <w:sz w:val="22"/>
          <w:szCs w:val="22"/>
          <w:lang w:val="sk-SK"/>
        </w:rPr>
        <w:t xml:space="preserve">, </w:t>
      </w:r>
    </w:p>
    <w:p w14:paraId="46F240DB" w14:textId="77777777" w:rsidR="008C3322" w:rsidRPr="00704C08" w:rsidRDefault="008C3322" w:rsidP="008C3322">
      <w:pPr>
        <w:pStyle w:val="Odsekzoznamu"/>
        <w:numPr>
          <w:ilvl w:val="2"/>
          <w:numId w:val="12"/>
        </w:numPr>
        <w:spacing w:before="0" w:after="0" w:line="276" w:lineRule="auto"/>
        <w:rPr>
          <w:sz w:val="22"/>
          <w:szCs w:val="22"/>
          <w:lang w:val="sk-SK"/>
        </w:rPr>
      </w:pPr>
      <w:r w:rsidRPr="00704C08">
        <w:rPr>
          <w:sz w:val="22"/>
          <w:szCs w:val="22"/>
          <w:lang w:val="sk-SK"/>
        </w:rPr>
        <w:t>popis súladu resp. nadväznosti na Koncepciu rozvoja potravinárskeho priemyslu 2014-2020 resp. Koncepciu poľnohospodárstva,</w:t>
      </w:r>
    </w:p>
    <w:p w14:paraId="56AEE09B" w14:textId="77777777" w:rsidR="008C3322" w:rsidRPr="00B5353A" w:rsidRDefault="008C3322" w:rsidP="008C3322">
      <w:pPr>
        <w:spacing w:line="276" w:lineRule="auto"/>
        <w:rPr>
          <w:b/>
          <w:i/>
          <w:sz w:val="22"/>
        </w:rPr>
      </w:pPr>
      <w:r>
        <w:rPr>
          <w:sz w:val="22"/>
        </w:rPr>
        <w:t xml:space="preserve">    </w:t>
      </w:r>
      <w:r w:rsidRPr="00BA1C1C">
        <w:rPr>
          <w:sz w:val="22"/>
        </w:rPr>
        <w:t>Na základe Projektu realizácie bude hodnotená kvalita predloženého projektu nasledovne:</w:t>
      </w:r>
    </w:p>
    <w:tbl>
      <w:tblPr>
        <w:tblW w:w="876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64"/>
        <w:gridCol w:w="4778"/>
        <w:gridCol w:w="1624"/>
      </w:tblGrid>
      <w:tr w:rsidR="008C3322" w:rsidRPr="008A36D4" w14:paraId="20741DB5"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DEB8C5A" w14:textId="77777777" w:rsidR="008C3322" w:rsidRPr="00996BC2" w:rsidRDefault="008C3322" w:rsidP="00F63100">
            <w:pPr>
              <w:pStyle w:val="Odsekzoznamu"/>
              <w:autoSpaceDE w:val="0"/>
              <w:autoSpaceDN w:val="0"/>
              <w:adjustRightInd w:val="0"/>
              <w:spacing w:after="0"/>
              <w:ind w:left="0"/>
              <w:jc w:val="center"/>
              <w:rPr>
                <w:b/>
                <w:bCs/>
                <w:lang w:val="sk-SK" w:eastAsia="en-US"/>
              </w:rPr>
            </w:pPr>
            <w:r w:rsidRPr="00996BC2">
              <w:rPr>
                <w:b/>
                <w:bCs/>
                <w:lang w:val="sk-SK" w:eastAsia="en-US"/>
              </w:rPr>
              <w:t xml:space="preserve"> Hodnotenie kvality projektu</w:t>
            </w:r>
          </w:p>
        </w:tc>
      </w:tr>
      <w:tr w:rsidR="008C3322" w:rsidRPr="008A36D4" w14:paraId="3B1F61D6"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1A46765" w14:textId="77777777" w:rsidR="008C3322" w:rsidRPr="00996BC2" w:rsidRDefault="008C3322" w:rsidP="00F63100">
            <w:pPr>
              <w:pStyle w:val="Odsekzoznamu"/>
              <w:autoSpaceDE w:val="0"/>
              <w:autoSpaceDN w:val="0"/>
              <w:adjustRightInd w:val="0"/>
              <w:spacing w:after="0"/>
              <w:ind w:left="0"/>
              <w:jc w:val="left"/>
              <w:rPr>
                <w:b/>
                <w:bCs/>
                <w:lang w:val="sk-SK" w:eastAsia="en-US"/>
              </w:rPr>
            </w:pPr>
            <w:r w:rsidRPr="00996BC2">
              <w:rPr>
                <w:b/>
                <w:bCs/>
                <w:lang w:val="sk-SK" w:eastAsia="en-US"/>
              </w:rPr>
              <w:t>A Vhodnosť, účelnosť a komplexnosť  projektu, reálnosť dosiahnutia cieľov projektu</w:t>
            </w:r>
          </w:p>
        </w:tc>
      </w:tr>
      <w:tr w:rsidR="008C3322" w:rsidRPr="008A36D4" w14:paraId="1A7CCEF8"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DF927E8" w14:textId="77777777" w:rsidR="008C3322" w:rsidRPr="00996BC2" w:rsidRDefault="008C3322" w:rsidP="00F63100">
            <w:pPr>
              <w:pStyle w:val="Odsekzoznamu"/>
              <w:autoSpaceDE w:val="0"/>
              <w:autoSpaceDN w:val="0"/>
              <w:adjustRightInd w:val="0"/>
              <w:spacing w:after="0"/>
              <w:ind w:left="0"/>
              <w:jc w:val="left"/>
              <w:rPr>
                <w:b/>
                <w:bCs/>
                <w:lang w:val="sk-SK" w:eastAsia="en-US"/>
              </w:rPr>
            </w:pPr>
            <w:r w:rsidRPr="00996BC2">
              <w:rPr>
                <w:b/>
                <w:bCs/>
                <w:lang w:val="sk-SK" w:eastAsia="en-US"/>
              </w:rPr>
              <w:t>A. 1 Zabezpečenie  komplexného prístupu, vhodnosti a účelnosti</w:t>
            </w:r>
          </w:p>
        </w:tc>
      </w:tr>
      <w:tr w:rsidR="008C3322" w:rsidRPr="008A36D4" w14:paraId="158198CA"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11CB1D9"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4DF9CB0"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118AD106" w14:textId="77777777" w:rsidR="008C3322" w:rsidRPr="008A36D4" w:rsidRDefault="008C3322" w:rsidP="00F63100">
            <w:pPr>
              <w:jc w:val="center"/>
              <w:rPr>
                <w:b/>
                <w:bCs/>
                <w:sz w:val="20"/>
              </w:rPr>
            </w:pPr>
            <w:r w:rsidRPr="008A36D4">
              <w:rPr>
                <w:b/>
                <w:bCs/>
                <w:sz w:val="20"/>
              </w:rPr>
              <w:t>Body</w:t>
            </w:r>
          </w:p>
        </w:tc>
      </w:tr>
      <w:tr w:rsidR="008C3322" w:rsidRPr="008A36D4" w14:paraId="794C6D26"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7CF4D68" w14:textId="77777777" w:rsidR="008C3322" w:rsidRPr="008A36D4" w:rsidRDefault="008C3322" w:rsidP="00F63100">
            <w:pPr>
              <w:jc w:val="center"/>
              <w:rPr>
                <w:b/>
                <w:bCs/>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56D96852" w14:textId="77777777" w:rsidR="008C3322" w:rsidRPr="008A36D4" w:rsidRDefault="008C3322" w:rsidP="00F63100">
            <w:pPr>
              <w:rPr>
                <w:sz w:val="20"/>
              </w:rPr>
            </w:pPr>
            <w:r w:rsidRPr="008A36D4">
              <w:rPr>
                <w:sz w:val="20"/>
              </w:rPr>
              <w:t xml:space="preserve">Cieľ je dostatočne identifikovaný. Účel je dodržaný. </w:t>
            </w:r>
          </w:p>
        </w:tc>
        <w:tc>
          <w:tcPr>
            <w:tcW w:w="1624" w:type="dxa"/>
            <w:tcBorders>
              <w:top w:val="single" w:sz="4" w:space="0" w:color="auto"/>
              <w:left w:val="single" w:sz="4" w:space="0" w:color="auto"/>
              <w:bottom w:val="single" w:sz="4" w:space="0" w:color="auto"/>
              <w:right w:val="single" w:sz="4" w:space="0" w:color="auto"/>
            </w:tcBorders>
            <w:vAlign w:val="center"/>
          </w:tcPr>
          <w:p w14:paraId="6D83EDF3" w14:textId="77777777" w:rsidR="008C3322" w:rsidRPr="008A36D4" w:rsidRDefault="008C3322" w:rsidP="00F63100">
            <w:pPr>
              <w:jc w:val="center"/>
              <w:rPr>
                <w:sz w:val="20"/>
              </w:rPr>
            </w:pPr>
            <w:r w:rsidRPr="008A36D4">
              <w:rPr>
                <w:sz w:val="20"/>
              </w:rPr>
              <w:t>1</w:t>
            </w:r>
          </w:p>
        </w:tc>
      </w:tr>
      <w:tr w:rsidR="008C3322" w:rsidRPr="008A36D4" w14:paraId="5FEA293F" w14:textId="77777777" w:rsidTr="00F63100">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04043DF9" w14:textId="77777777" w:rsidR="008C3322" w:rsidRPr="008A36D4" w:rsidRDefault="008C3322" w:rsidP="00F63100">
            <w:pPr>
              <w:jc w:val="center"/>
              <w:rPr>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31CA33FA" w14:textId="77777777" w:rsidR="008C3322" w:rsidRPr="008A36D4" w:rsidRDefault="008C3322" w:rsidP="00F63100">
            <w:pPr>
              <w:rPr>
                <w:sz w:val="20"/>
              </w:rPr>
            </w:pPr>
            <w:r w:rsidRPr="008A36D4">
              <w:rPr>
                <w:sz w:val="20"/>
              </w:rPr>
              <w:t xml:space="preserve">Cieľ projektu je definovaný v súvislosti s komplexným riešením u žiadateľa. Popisom je preukázaná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3538D257" w14:textId="77777777" w:rsidR="008C3322" w:rsidRPr="008A36D4" w:rsidRDefault="008C3322" w:rsidP="00F63100">
            <w:pPr>
              <w:jc w:val="center"/>
              <w:rPr>
                <w:sz w:val="20"/>
              </w:rPr>
            </w:pPr>
            <w:r w:rsidRPr="008A36D4">
              <w:rPr>
                <w:sz w:val="20"/>
              </w:rPr>
              <w:t>3</w:t>
            </w:r>
          </w:p>
        </w:tc>
      </w:tr>
      <w:tr w:rsidR="008C3322" w:rsidRPr="008A36D4" w14:paraId="4ADD2A1B"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53D4754" w14:textId="77777777" w:rsidR="008C3322" w:rsidRPr="008A36D4" w:rsidRDefault="008C3322" w:rsidP="00F63100">
            <w:pPr>
              <w:jc w:val="center"/>
              <w:rPr>
                <w:b/>
                <w:bCs/>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0AE63B82" w14:textId="77777777" w:rsidR="008C3322" w:rsidRPr="008A36D4" w:rsidRDefault="008C3322" w:rsidP="00F63100">
            <w:pPr>
              <w:rPr>
                <w:sz w:val="20"/>
              </w:rPr>
            </w:pPr>
            <w:r w:rsidRPr="008A36D4">
              <w:rPr>
                <w:sz w:val="20"/>
              </w:rPr>
              <w:t xml:space="preserve">Cieľ projektu je jednoznačne a veľmi dobre definovaný v súvislosti s komplexným riešením u žiadateľa s evidentným zlepšením v nadväznosti na primárny cieľ projektu. Jednotlivé činnosti a aktivity komplexne riešia požadovaný stav. Popisom je preukázaná vynikajúca vhodnosť a účelnosť projektu v nadväznosti na  danú hustotu obyvateľstva a prírodné podmienky.    </w:t>
            </w:r>
          </w:p>
        </w:tc>
        <w:tc>
          <w:tcPr>
            <w:tcW w:w="1624" w:type="dxa"/>
            <w:tcBorders>
              <w:top w:val="single" w:sz="4" w:space="0" w:color="auto"/>
              <w:left w:val="single" w:sz="4" w:space="0" w:color="auto"/>
              <w:bottom w:val="single" w:sz="4" w:space="0" w:color="auto"/>
              <w:right w:val="single" w:sz="4" w:space="0" w:color="auto"/>
            </w:tcBorders>
            <w:vAlign w:val="center"/>
          </w:tcPr>
          <w:p w14:paraId="3D85A379" w14:textId="77777777" w:rsidR="008C3322" w:rsidRPr="008A36D4" w:rsidRDefault="008C3322" w:rsidP="00F63100">
            <w:pPr>
              <w:jc w:val="center"/>
              <w:rPr>
                <w:sz w:val="20"/>
              </w:rPr>
            </w:pPr>
            <w:r w:rsidRPr="008A36D4">
              <w:rPr>
                <w:sz w:val="20"/>
              </w:rPr>
              <w:t>5</w:t>
            </w:r>
          </w:p>
        </w:tc>
      </w:tr>
      <w:tr w:rsidR="008C3322" w:rsidRPr="008A36D4" w14:paraId="564E0FBA" w14:textId="77777777" w:rsidTr="00F63100">
        <w:trPr>
          <w:trHeight w:val="54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1A51CC9" w14:textId="77777777" w:rsidR="008C3322" w:rsidRPr="008A36D4" w:rsidRDefault="008C3322" w:rsidP="00F63100">
            <w:pPr>
              <w:jc w:val="left"/>
              <w:rPr>
                <w:b/>
                <w:bCs/>
                <w:sz w:val="20"/>
              </w:rPr>
            </w:pPr>
            <w:r w:rsidRPr="008A36D4">
              <w:rPr>
                <w:b/>
                <w:bCs/>
                <w:sz w:val="20"/>
              </w:rPr>
              <w:t>A.2  Definovanie cieľov projektu k podpore činností, ktoré sú v rámci danej obci nedostatočné a reálnosť ich dosiahnutia</w:t>
            </w:r>
          </w:p>
        </w:tc>
      </w:tr>
      <w:tr w:rsidR="008C3322" w:rsidRPr="008A36D4" w14:paraId="6347AC40"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BBE4211"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CF94472"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21C37AB8" w14:textId="77777777" w:rsidR="008C3322" w:rsidRPr="008A36D4" w:rsidRDefault="008C3322" w:rsidP="00F63100">
            <w:pPr>
              <w:jc w:val="center"/>
              <w:rPr>
                <w:b/>
                <w:bCs/>
                <w:sz w:val="20"/>
              </w:rPr>
            </w:pPr>
            <w:r w:rsidRPr="008A36D4">
              <w:rPr>
                <w:b/>
                <w:bCs/>
                <w:sz w:val="20"/>
              </w:rPr>
              <w:t>Body</w:t>
            </w:r>
          </w:p>
        </w:tc>
      </w:tr>
      <w:tr w:rsidR="008C3322" w:rsidRPr="008A36D4" w14:paraId="42706FF2" w14:textId="77777777" w:rsidTr="00F63100">
        <w:trPr>
          <w:cantSplit/>
          <w:trHeight w:val="287"/>
          <w:jc w:val="center"/>
        </w:trPr>
        <w:tc>
          <w:tcPr>
            <w:tcW w:w="2364" w:type="dxa"/>
            <w:tcBorders>
              <w:top w:val="single" w:sz="4" w:space="0" w:color="auto"/>
              <w:left w:val="single" w:sz="4" w:space="0" w:color="auto"/>
              <w:bottom w:val="single" w:sz="4" w:space="0" w:color="auto"/>
              <w:right w:val="single" w:sz="4" w:space="0" w:color="auto"/>
            </w:tcBorders>
            <w:vAlign w:val="center"/>
          </w:tcPr>
          <w:p w14:paraId="4FA7F10F" w14:textId="77777777" w:rsidR="008C3322" w:rsidRPr="008A36D4" w:rsidRDefault="008C3322" w:rsidP="00F63100">
            <w:pPr>
              <w:rPr>
                <w:sz w:val="20"/>
              </w:rPr>
            </w:pPr>
            <w:r w:rsidRPr="008A36D4">
              <w:rPr>
                <w:sz w:val="20"/>
              </w:rPr>
              <w:lastRenderedPageBreak/>
              <w:t>Dobré</w:t>
            </w:r>
          </w:p>
        </w:tc>
        <w:tc>
          <w:tcPr>
            <w:tcW w:w="4778" w:type="dxa"/>
            <w:tcBorders>
              <w:top w:val="single" w:sz="4" w:space="0" w:color="auto"/>
              <w:left w:val="single" w:sz="4" w:space="0" w:color="auto"/>
              <w:bottom w:val="single" w:sz="4" w:space="0" w:color="auto"/>
              <w:right w:val="single" w:sz="4" w:space="0" w:color="auto"/>
            </w:tcBorders>
          </w:tcPr>
          <w:p w14:paraId="78D7B62B" w14:textId="77777777" w:rsidR="008C3322" w:rsidRPr="008A36D4" w:rsidRDefault="008C3322" w:rsidP="00F63100">
            <w:pPr>
              <w:rPr>
                <w:sz w:val="20"/>
              </w:rPr>
            </w:pPr>
            <w:r w:rsidRPr="008A36D4">
              <w:rPr>
                <w:sz w:val="20"/>
              </w:rPr>
              <w:t xml:space="preserve">Z projektu vyplýva, že navrhované aktivity a činnosti sú u žiadateľa nedostatočné, trend vývoja príslušných ukazovateľov potvrdzuje opodstatnenosť realizácie činností, dosiahnutie cieľov projektu však nemusí byť  na 100% reálne.  </w:t>
            </w:r>
          </w:p>
        </w:tc>
        <w:tc>
          <w:tcPr>
            <w:tcW w:w="1624" w:type="dxa"/>
            <w:tcBorders>
              <w:top w:val="single" w:sz="4" w:space="0" w:color="auto"/>
              <w:left w:val="single" w:sz="4" w:space="0" w:color="auto"/>
              <w:bottom w:val="single" w:sz="4" w:space="0" w:color="auto"/>
              <w:right w:val="single" w:sz="4" w:space="0" w:color="auto"/>
            </w:tcBorders>
            <w:vAlign w:val="center"/>
          </w:tcPr>
          <w:p w14:paraId="06749B24" w14:textId="77777777" w:rsidR="008C3322" w:rsidRPr="008A36D4" w:rsidRDefault="008C3322" w:rsidP="00F63100">
            <w:pPr>
              <w:jc w:val="center"/>
              <w:rPr>
                <w:sz w:val="20"/>
              </w:rPr>
            </w:pPr>
            <w:r w:rsidRPr="008A36D4">
              <w:rPr>
                <w:sz w:val="20"/>
              </w:rPr>
              <w:t>1</w:t>
            </w:r>
          </w:p>
        </w:tc>
      </w:tr>
      <w:tr w:rsidR="008C3322" w:rsidRPr="008A36D4" w14:paraId="06E414D4"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6E8375C5" w14:textId="77777777" w:rsidR="008C3322" w:rsidRPr="008A36D4" w:rsidRDefault="008C3322" w:rsidP="00F63100">
            <w:pPr>
              <w:rPr>
                <w:b/>
                <w:bCs/>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444A051F" w14:textId="77777777" w:rsidR="008C3322" w:rsidRPr="008A36D4" w:rsidRDefault="008C3322" w:rsidP="00F63100">
            <w:pPr>
              <w:rPr>
                <w:sz w:val="20"/>
              </w:rPr>
            </w:pPr>
            <w:r w:rsidRPr="008A36D4">
              <w:rPr>
                <w:sz w:val="20"/>
              </w:rPr>
              <w:t>Z projektu vyplýva, že uvedené aktivity sú u žiadateľa nedostatočné a z hľadiska trendu vývoja príslušných ukazovateľov je realizácia takýchto činností veľmi potrebná. Dosiahnutie cieľov projektu jeho realizáciou je pravdepodobne reálne.</w:t>
            </w:r>
          </w:p>
        </w:tc>
        <w:tc>
          <w:tcPr>
            <w:tcW w:w="1624" w:type="dxa"/>
            <w:tcBorders>
              <w:top w:val="single" w:sz="4" w:space="0" w:color="auto"/>
              <w:left w:val="single" w:sz="4" w:space="0" w:color="auto"/>
              <w:bottom w:val="single" w:sz="4" w:space="0" w:color="auto"/>
              <w:right w:val="single" w:sz="4" w:space="0" w:color="auto"/>
            </w:tcBorders>
            <w:vAlign w:val="center"/>
          </w:tcPr>
          <w:p w14:paraId="66B34828" w14:textId="77777777" w:rsidR="008C3322" w:rsidRPr="008A36D4" w:rsidRDefault="008C3322" w:rsidP="00F63100">
            <w:pPr>
              <w:jc w:val="center"/>
              <w:rPr>
                <w:sz w:val="20"/>
              </w:rPr>
            </w:pPr>
            <w:r w:rsidRPr="008A36D4">
              <w:rPr>
                <w:sz w:val="20"/>
              </w:rPr>
              <w:t>3</w:t>
            </w:r>
          </w:p>
        </w:tc>
      </w:tr>
      <w:tr w:rsidR="008C3322" w:rsidRPr="008A36D4" w14:paraId="318A40BC"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76FFCAE0" w14:textId="77777777" w:rsidR="008C3322" w:rsidRPr="008A36D4" w:rsidRDefault="008C3322" w:rsidP="00F63100">
            <w:pPr>
              <w:rPr>
                <w:b/>
                <w:bCs/>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4E16E69D" w14:textId="77777777" w:rsidR="008C3322" w:rsidRPr="008A36D4" w:rsidRDefault="008C3322" w:rsidP="00F63100">
            <w:pPr>
              <w:rPr>
                <w:sz w:val="20"/>
              </w:rPr>
            </w:pPr>
            <w:r w:rsidRPr="008A36D4">
              <w:rPr>
                <w:sz w:val="20"/>
              </w:rPr>
              <w:t>Realizácia navrhovaných  činností a aktivít výraznou mierou prispeje k naplneniu zadefinovaných cieľov. Reálnosť dosiahnutia cieľov je veľmi vysoká.</w:t>
            </w:r>
          </w:p>
        </w:tc>
        <w:tc>
          <w:tcPr>
            <w:tcW w:w="1624" w:type="dxa"/>
            <w:tcBorders>
              <w:top w:val="single" w:sz="4" w:space="0" w:color="auto"/>
              <w:left w:val="single" w:sz="4" w:space="0" w:color="auto"/>
              <w:bottom w:val="single" w:sz="4" w:space="0" w:color="auto"/>
              <w:right w:val="single" w:sz="4" w:space="0" w:color="auto"/>
            </w:tcBorders>
            <w:vAlign w:val="center"/>
          </w:tcPr>
          <w:p w14:paraId="5F99FCF6" w14:textId="77777777" w:rsidR="008C3322" w:rsidRPr="008A36D4" w:rsidRDefault="008C3322" w:rsidP="00F63100">
            <w:pPr>
              <w:jc w:val="center"/>
              <w:rPr>
                <w:sz w:val="20"/>
              </w:rPr>
            </w:pPr>
            <w:r w:rsidRPr="008A36D4">
              <w:rPr>
                <w:sz w:val="20"/>
              </w:rPr>
              <w:t>5</w:t>
            </w:r>
          </w:p>
        </w:tc>
      </w:tr>
      <w:tr w:rsidR="008C3322" w:rsidRPr="008A36D4" w14:paraId="4578CC18"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FE23E32" w14:textId="77777777" w:rsidR="008C3322" w:rsidRPr="00996BC2" w:rsidRDefault="008C3322" w:rsidP="00F63100">
            <w:pPr>
              <w:pStyle w:val="Odsekzoznamu"/>
              <w:autoSpaceDE w:val="0"/>
              <w:autoSpaceDN w:val="0"/>
              <w:adjustRightInd w:val="0"/>
              <w:spacing w:after="0"/>
              <w:ind w:left="0"/>
              <w:jc w:val="left"/>
              <w:rPr>
                <w:b/>
                <w:bCs/>
                <w:lang w:val="sk-SK" w:eastAsia="en-US"/>
              </w:rPr>
            </w:pPr>
            <w:r w:rsidRPr="00996BC2">
              <w:rPr>
                <w:b/>
                <w:bCs/>
                <w:lang w:val="sk-SK" w:eastAsia="en-US"/>
              </w:rPr>
              <w:t>B. Spôsob realizácie projektu, uskutočniteľnosť a harmonogram</w:t>
            </w:r>
          </w:p>
        </w:tc>
      </w:tr>
      <w:tr w:rsidR="008C3322" w:rsidRPr="008A36D4" w14:paraId="21CAE354"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63A9CF2"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51A3BCCA"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118E7929" w14:textId="77777777" w:rsidR="008C3322" w:rsidRPr="008A36D4" w:rsidRDefault="008C3322" w:rsidP="00F63100">
            <w:pPr>
              <w:jc w:val="center"/>
              <w:rPr>
                <w:b/>
                <w:bCs/>
                <w:sz w:val="20"/>
              </w:rPr>
            </w:pPr>
            <w:r w:rsidRPr="008A36D4">
              <w:rPr>
                <w:b/>
                <w:bCs/>
                <w:sz w:val="20"/>
              </w:rPr>
              <w:t>Body</w:t>
            </w:r>
          </w:p>
        </w:tc>
      </w:tr>
      <w:tr w:rsidR="008C3322" w:rsidRPr="008A36D4" w14:paraId="2903711D"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7F7FC14A" w14:textId="77777777" w:rsidR="008C3322" w:rsidRPr="008A36D4" w:rsidRDefault="008C3322" w:rsidP="00F63100">
            <w:pPr>
              <w:jc w:val="center"/>
              <w:rPr>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6327216D" w14:textId="77777777" w:rsidR="008C3322" w:rsidRPr="008A36D4" w:rsidRDefault="008C3322" w:rsidP="00F63100">
            <w:pPr>
              <w:rPr>
                <w:sz w:val="20"/>
              </w:rPr>
            </w:pPr>
            <w:r w:rsidRPr="008A36D4">
              <w:rPr>
                <w:sz w:val="20"/>
              </w:rPr>
              <w:t>Činnosti projektu a spôsob realizácie je primerane stanovený a popísaný, postup realizácie má logickú nadväznosť. Existujú predpoklady, že cieľ projektu by mohol byť dobre naplnený. Projekt definuje riziká a berie do úvahy  skutočnosti, ktoré môžu mať vplyv na jeho realizáciu. Riziká sú eliminované čiastočne. Časový harmonogram realizácie aktivít nie je stanovený ideálne, pravdepodobne budú vyžadované aspoň minimálne zmeny (harmonogramu, činností, rozpočtu).</w:t>
            </w:r>
          </w:p>
        </w:tc>
        <w:tc>
          <w:tcPr>
            <w:tcW w:w="1624" w:type="dxa"/>
            <w:tcBorders>
              <w:top w:val="single" w:sz="4" w:space="0" w:color="auto"/>
              <w:left w:val="single" w:sz="4" w:space="0" w:color="auto"/>
              <w:bottom w:val="single" w:sz="4" w:space="0" w:color="auto"/>
              <w:right w:val="single" w:sz="4" w:space="0" w:color="auto"/>
            </w:tcBorders>
            <w:vAlign w:val="center"/>
          </w:tcPr>
          <w:p w14:paraId="6F3A4203" w14:textId="77777777" w:rsidR="008C3322" w:rsidRPr="008A36D4" w:rsidRDefault="008C3322" w:rsidP="00F63100">
            <w:pPr>
              <w:jc w:val="center"/>
              <w:rPr>
                <w:sz w:val="20"/>
              </w:rPr>
            </w:pPr>
            <w:r w:rsidRPr="008A36D4">
              <w:rPr>
                <w:sz w:val="20"/>
              </w:rPr>
              <w:t>1</w:t>
            </w:r>
          </w:p>
        </w:tc>
      </w:tr>
      <w:tr w:rsidR="008C3322" w:rsidRPr="008A36D4" w14:paraId="2C9D3E27"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0417417A" w14:textId="77777777" w:rsidR="008C3322" w:rsidRPr="008A36D4" w:rsidRDefault="008C3322" w:rsidP="00F63100">
            <w:pPr>
              <w:jc w:val="center"/>
              <w:rPr>
                <w:b/>
                <w:bCs/>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0B3793EE" w14:textId="77777777" w:rsidR="008C3322" w:rsidRPr="008A36D4" w:rsidRDefault="008C3322" w:rsidP="00F63100">
            <w:pPr>
              <w:rPr>
                <w:sz w:val="20"/>
              </w:rPr>
            </w:pPr>
            <w:r w:rsidRPr="008A36D4">
              <w:rPr>
                <w:sz w:val="20"/>
              </w:rPr>
              <w:t>Činnosti projektu a spôsob realizácie je veľmi dobre stanovený a popísaný, postup realizácie má logickú nadväznosť. Existujú predpoklady, že cieľ projektu bude naplnený. Projekt definuje riziká a berie do úvahy všetky skutočnosti, ktoré môžu mať vplyv na jeho realizáciu. Riziká sú eliminované. Časový harmonogram realizácie aktivít je stanovený veľmi reálne a nie je identifikovaný žiadny problém s realizáciou projektu.</w:t>
            </w:r>
          </w:p>
        </w:tc>
        <w:tc>
          <w:tcPr>
            <w:tcW w:w="1624" w:type="dxa"/>
            <w:tcBorders>
              <w:top w:val="single" w:sz="4" w:space="0" w:color="auto"/>
              <w:left w:val="single" w:sz="4" w:space="0" w:color="auto"/>
              <w:bottom w:val="single" w:sz="4" w:space="0" w:color="auto"/>
              <w:right w:val="single" w:sz="4" w:space="0" w:color="auto"/>
            </w:tcBorders>
            <w:vAlign w:val="center"/>
          </w:tcPr>
          <w:p w14:paraId="6E32C42F" w14:textId="77777777" w:rsidR="008C3322" w:rsidRPr="008A36D4" w:rsidRDefault="008C3322" w:rsidP="00F63100">
            <w:pPr>
              <w:jc w:val="center"/>
              <w:rPr>
                <w:sz w:val="20"/>
              </w:rPr>
            </w:pPr>
            <w:r w:rsidRPr="008A36D4">
              <w:rPr>
                <w:sz w:val="20"/>
              </w:rPr>
              <w:t>3</w:t>
            </w:r>
          </w:p>
        </w:tc>
      </w:tr>
      <w:tr w:rsidR="008C3322" w:rsidRPr="008A36D4" w14:paraId="221DEA21"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7663A68" w14:textId="77777777" w:rsidR="008C3322" w:rsidRPr="008A36D4" w:rsidRDefault="008C3322" w:rsidP="00F63100">
            <w:pPr>
              <w:jc w:val="center"/>
              <w:rPr>
                <w:b/>
                <w:bCs/>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17DB7243" w14:textId="77777777" w:rsidR="008C3322" w:rsidRPr="008A36D4" w:rsidRDefault="008C3322" w:rsidP="00F63100">
            <w:pPr>
              <w:rPr>
                <w:sz w:val="20"/>
              </w:rPr>
            </w:pPr>
            <w:r w:rsidRPr="008A36D4">
              <w:rPr>
                <w:sz w:val="20"/>
              </w:rPr>
              <w:t>Všetky činnosti projektu sú reálne stanovené, dostatočne podrobne popísané a majú logickú nadväznosť. Spôsob a postup realizácie je logicky a zrozumiteľne popísaný. Je reálny predpoklad, že projekt bude veľmi úspešne zrealizovaný - obsahuje všetky potrebné činnosti na dosiahnutie stanoveného cieľa a berie do úvahy všetky skutočnosti, ktoré môžu mať vplyv na jeho realizáciu. Všetky zadefinované riziká sú vhodne eliminované. Časový harmonogram a postupnosť všetkých činností je stanovený reálne a je predpoklad úspešného naplnenia cieľov projektu v zmysle predloženého časového harmonogramu. V prípade, že sú identifikované riziká nedodržania harmonogramu, je plne zabezpečená ich eliminácia.</w:t>
            </w:r>
          </w:p>
        </w:tc>
        <w:tc>
          <w:tcPr>
            <w:tcW w:w="1624" w:type="dxa"/>
            <w:tcBorders>
              <w:top w:val="single" w:sz="4" w:space="0" w:color="auto"/>
              <w:left w:val="single" w:sz="4" w:space="0" w:color="auto"/>
              <w:bottom w:val="single" w:sz="4" w:space="0" w:color="auto"/>
              <w:right w:val="single" w:sz="4" w:space="0" w:color="auto"/>
            </w:tcBorders>
            <w:vAlign w:val="center"/>
          </w:tcPr>
          <w:p w14:paraId="58BB3CF2" w14:textId="77777777" w:rsidR="008C3322" w:rsidRPr="008A36D4" w:rsidRDefault="008C3322" w:rsidP="00F63100">
            <w:pPr>
              <w:jc w:val="center"/>
              <w:rPr>
                <w:sz w:val="20"/>
              </w:rPr>
            </w:pPr>
            <w:r w:rsidRPr="008A36D4">
              <w:rPr>
                <w:sz w:val="20"/>
              </w:rPr>
              <w:t>5</w:t>
            </w:r>
          </w:p>
        </w:tc>
      </w:tr>
      <w:tr w:rsidR="008C3322" w:rsidRPr="008A36D4" w14:paraId="0843A3DE"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70ABC223" w14:textId="77777777" w:rsidR="008C3322" w:rsidRPr="00996BC2" w:rsidRDefault="008C3322" w:rsidP="00F63100">
            <w:pPr>
              <w:pStyle w:val="Odsekzoznamu"/>
              <w:autoSpaceDE w:val="0"/>
              <w:autoSpaceDN w:val="0"/>
              <w:adjustRightInd w:val="0"/>
              <w:spacing w:after="0"/>
              <w:ind w:left="0"/>
              <w:jc w:val="left"/>
              <w:rPr>
                <w:b/>
                <w:bCs/>
                <w:lang w:val="sk-SK" w:eastAsia="en-US"/>
              </w:rPr>
            </w:pPr>
            <w:r w:rsidRPr="00996BC2">
              <w:rPr>
                <w:b/>
                <w:bCs/>
                <w:lang w:val="sk-SK" w:eastAsia="en-US"/>
              </w:rPr>
              <w:t>C Rozpočet a nákladová efektívnosť, realizovateľnosť projektu z finančného hľadiska</w:t>
            </w:r>
          </w:p>
        </w:tc>
      </w:tr>
      <w:tr w:rsidR="008C3322" w:rsidRPr="008A36D4" w14:paraId="79F10D45"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5F22589"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5596C0D9"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13713AFF" w14:textId="77777777" w:rsidR="008C3322" w:rsidRPr="008A36D4" w:rsidRDefault="008C3322" w:rsidP="00F63100">
            <w:pPr>
              <w:jc w:val="center"/>
              <w:rPr>
                <w:b/>
                <w:bCs/>
                <w:sz w:val="20"/>
              </w:rPr>
            </w:pPr>
            <w:r w:rsidRPr="008A36D4">
              <w:rPr>
                <w:b/>
                <w:bCs/>
                <w:sz w:val="20"/>
              </w:rPr>
              <w:t>Body</w:t>
            </w:r>
          </w:p>
        </w:tc>
      </w:tr>
      <w:tr w:rsidR="008C3322" w:rsidRPr="008A36D4" w14:paraId="49C8DEC4"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F96F898" w14:textId="77777777" w:rsidR="008C3322" w:rsidRPr="008A36D4" w:rsidRDefault="008C3322" w:rsidP="00F63100">
            <w:pPr>
              <w:jc w:val="center"/>
              <w:rPr>
                <w:sz w:val="20"/>
              </w:rPr>
            </w:pPr>
            <w:r w:rsidRPr="008A36D4">
              <w:rPr>
                <w:sz w:val="20"/>
              </w:rPr>
              <w:lastRenderedPageBreak/>
              <w:t>Dobré</w:t>
            </w:r>
          </w:p>
        </w:tc>
        <w:tc>
          <w:tcPr>
            <w:tcW w:w="4778" w:type="dxa"/>
            <w:tcBorders>
              <w:top w:val="single" w:sz="4" w:space="0" w:color="auto"/>
              <w:left w:val="single" w:sz="4" w:space="0" w:color="auto"/>
              <w:bottom w:val="single" w:sz="4" w:space="0" w:color="auto"/>
              <w:right w:val="single" w:sz="4" w:space="0" w:color="auto"/>
            </w:tcBorders>
          </w:tcPr>
          <w:p w14:paraId="4DCBA1AE" w14:textId="77777777" w:rsidR="008C3322" w:rsidRPr="008A36D4" w:rsidRDefault="008C3322" w:rsidP="00F63100">
            <w:pPr>
              <w:rPr>
                <w:sz w:val="20"/>
              </w:rPr>
            </w:pPr>
            <w:r w:rsidRPr="008A36D4">
              <w:rPr>
                <w:sz w:val="20"/>
              </w:rPr>
              <w:t>Rozpočet projektu pokrýva realizáciu všetkých činností. Žiadateľ má zabezpečené dostatočné zdroje  na zabezpečenie úspešnej realizácie. Rozpočet neobsahuje matematické chyby.</w:t>
            </w:r>
          </w:p>
        </w:tc>
        <w:tc>
          <w:tcPr>
            <w:tcW w:w="1624" w:type="dxa"/>
            <w:tcBorders>
              <w:top w:val="single" w:sz="4" w:space="0" w:color="auto"/>
              <w:left w:val="single" w:sz="4" w:space="0" w:color="auto"/>
              <w:bottom w:val="single" w:sz="4" w:space="0" w:color="auto"/>
              <w:right w:val="single" w:sz="4" w:space="0" w:color="auto"/>
            </w:tcBorders>
            <w:vAlign w:val="center"/>
          </w:tcPr>
          <w:p w14:paraId="18066E79" w14:textId="77777777" w:rsidR="008C3322" w:rsidRPr="008A36D4" w:rsidRDefault="008C3322" w:rsidP="00F63100">
            <w:pPr>
              <w:jc w:val="center"/>
              <w:rPr>
                <w:sz w:val="20"/>
              </w:rPr>
            </w:pPr>
            <w:r w:rsidRPr="008A36D4">
              <w:rPr>
                <w:sz w:val="20"/>
              </w:rPr>
              <w:t>1</w:t>
            </w:r>
          </w:p>
        </w:tc>
      </w:tr>
      <w:tr w:rsidR="008C3322" w:rsidRPr="008A36D4" w14:paraId="62951A85"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A16D1A1" w14:textId="77777777" w:rsidR="008C3322" w:rsidRPr="008A36D4" w:rsidRDefault="008C3322" w:rsidP="00F63100">
            <w:pPr>
              <w:jc w:val="center"/>
              <w:rPr>
                <w:b/>
                <w:bCs/>
                <w:sz w:val="20"/>
              </w:rPr>
            </w:pPr>
            <w:r w:rsidRPr="008A36D4">
              <w:rPr>
                <w:sz w:val="20"/>
              </w:rPr>
              <w:t>Veľmi dobré</w:t>
            </w:r>
          </w:p>
        </w:tc>
        <w:tc>
          <w:tcPr>
            <w:tcW w:w="4778" w:type="dxa"/>
            <w:tcBorders>
              <w:top w:val="single" w:sz="4" w:space="0" w:color="auto"/>
              <w:left w:val="single" w:sz="4" w:space="0" w:color="auto"/>
              <w:bottom w:val="single" w:sz="4" w:space="0" w:color="auto"/>
              <w:right w:val="single" w:sz="4" w:space="0" w:color="auto"/>
            </w:tcBorders>
          </w:tcPr>
          <w:p w14:paraId="1874F1D2" w14:textId="77777777" w:rsidR="008C3322" w:rsidRPr="008A36D4" w:rsidRDefault="008C3322" w:rsidP="00F63100">
            <w:pPr>
              <w:rPr>
                <w:sz w:val="20"/>
              </w:rPr>
            </w:pPr>
            <w:r w:rsidRPr="008A36D4">
              <w:rPr>
                <w:sz w:val="20"/>
              </w:rPr>
              <w:t xml:space="preserve">Rozpočet projektu veľmi dobre zabezpečuje realizáciu projektu, reálne odpovedá zabezpečovaným činnostiam, rozpočet je bez chýb. Zároveň pokrýva riziká spojené s realizáciou. </w:t>
            </w:r>
          </w:p>
        </w:tc>
        <w:tc>
          <w:tcPr>
            <w:tcW w:w="1624" w:type="dxa"/>
            <w:tcBorders>
              <w:top w:val="single" w:sz="4" w:space="0" w:color="auto"/>
              <w:left w:val="single" w:sz="4" w:space="0" w:color="auto"/>
              <w:bottom w:val="single" w:sz="4" w:space="0" w:color="auto"/>
              <w:right w:val="single" w:sz="4" w:space="0" w:color="auto"/>
            </w:tcBorders>
            <w:vAlign w:val="center"/>
          </w:tcPr>
          <w:p w14:paraId="596DC115" w14:textId="77777777" w:rsidR="008C3322" w:rsidRPr="008A36D4" w:rsidRDefault="008C3322" w:rsidP="00F63100">
            <w:pPr>
              <w:jc w:val="center"/>
              <w:rPr>
                <w:sz w:val="20"/>
              </w:rPr>
            </w:pPr>
            <w:r w:rsidRPr="008A36D4">
              <w:rPr>
                <w:sz w:val="20"/>
              </w:rPr>
              <w:t>3</w:t>
            </w:r>
          </w:p>
        </w:tc>
      </w:tr>
      <w:tr w:rsidR="008C3322" w:rsidRPr="008A36D4" w14:paraId="792EF512" w14:textId="77777777" w:rsidTr="00F63100">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0D273CA2" w14:textId="77777777" w:rsidR="008C3322" w:rsidRPr="008A36D4" w:rsidRDefault="008C3322" w:rsidP="00F63100">
            <w:pPr>
              <w:jc w:val="center"/>
              <w:rPr>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354DBDF0" w14:textId="77777777" w:rsidR="008C3322" w:rsidRPr="008A36D4" w:rsidRDefault="008C3322" w:rsidP="00F63100">
            <w:pPr>
              <w:rPr>
                <w:sz w:val="20"/>
              </w:rPr>
            </w:pPr>
            <w:r w:rsidRPr="008A36D4">
              <w:rPr>
                <w:sz w:val="20"/>
              </w:rPr>
              <w:t>Rozpočet projektu vynikajúco pokrýva realizáciu všetkých projektovaných činností. Z hľadiska efektívnosti vynaložených zdrojov maximálne zohľadňuje danosti danej obce. Žiadateľ má zabezpečené dostatočné zdroje  na zabezpečenie úspešnej realizácie. Rozpočet neobsahuje matematické  chyby. Zároveň eliminuje prípadné riziká spojené s realizáciou.</w:t>
            </w:r>
          </w:p>
        </w:tc>
        <w:tc>
          <w:tcPr>
            <w:tcW w:w="1624" w:type="dxa"/>
            <w:tcBorders>
              <w:top w:val="single" w:sz="4" w:space="0" w:color="auto"/>
              <w:left w:val="single" w:sz="4" w:space="0" w:color="auto"/>
              <w:bottom w:val="single" w:sz="4" w:space="0" w:color="auto"/>
              <w:right w:val="single" w:sz="4" w:space="0" w:color="auto"/>
            </w:tcBorders>
            <w:vAlign w:val="center"/>
          </w:tcPr>
          <w:p w14:paraId="027C64AD" w14:textId="77777777" w:rsidR="008C3322" w:rsidRPr="008A36D4" w:rsidRDefault="008C3322" w:rsidP="00F63100">
            <w:pPr>
              <w:jc w:val="center"/>
              <w:rPr>
                <w:sz w:val="20"/>
              </w:rPr>
            </w:pPr>
            <w:r w:rsidRPr="008A36D4">
              <w:rPr>
                <w:sz w:val="20"/>
              </w:rPr>
              <w:t>5</w:t>
            </w:r>
          </w:p>
        </w:tc>
      </w:tr>
      <w:tr w:rsidR="008C3322" w:rsidRPr="008A36D4" w14:paraId="5DC0E306"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197CA489" w14:textId="77777777" w:rsidR="008C3322" w:rsidRPr="00996BC2" w:rsidRDefault="008C3322" w:rsidP="00F63100">
            <w:pPr>
              <w:pStyle w:val="Odsekzoznamu"/>
              <w:autoSpaceDE w:val="0"/>
              <w:autoSpaceDN w:val="0"/>
              <w:adjustRightInd w:val="0"/>
              <w:spacing w:after="0" w:line="360" w:lineRule="auto"/>
              <w:ind w:left="0"/>
              <w:jc w:val="left"/>
              <w:rPr>
                <w:b/>
                <w:bCs/>
                <w:lang w:val="sk-SK" w:eastAsia="en-US"/>
              </w:rPr>
            </w:pPr>
            <w:r w:rsidRPr="00996BC2">
              <w:rPr>
                <w:b/>
                <w:bCs/>
                <w:lang w:val="sk-SK" w:eastAsia="en-US"/>
              </w:rPr>
              <w:t>D Administratívna, odborná a technická kapacita žiadateľa</w:t>
            </w:r>
          </w:p>
        </w:tc>
      </w:tr>
      <w:tr w:rsidR="008C3322" w:rsidRPr="008A36D4" w14:paraId="5ED6FB79"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4BD2536B" w14:textId="77777777" w:rsidR="008C3322" w:rsidRPr="00996BC2" w:rsidRDefault="008C3322" w:rsidP="00F63100">
            <w:pPr>
              <w:pStyle w:val="Odsekzoznamu"/>
              <w:autoSpaceDE w:val="0"/>
              <w:autoSpaceDN w:val="0"/>
              <w:adjustRightInd w:val="0"/>
              <w:spacing w:after="0" w:line="276" w:lineRule="auto"/>
              <w:ind w:left="0"/>
              <w:jc w:val="left"/>
              <w:rPr>
                <w:lang w:val="sk-SK" w:eastAsia="en-US"/>
              </w:rPr>
            </w:pPr>
            <w:r w:rsidRPr="00996BC2">
              <w:rPr>
                <w:b/>
                <w:bCs/>
                <w:lang w:val="sk-SK" w:eastAsia="en-US"/>
              </w:rPr>
              <w:t>D.1  Preukázateľnosť dostatočných odborných skúsenosti žiadateľa</w:t>
            </w:r>
          </w:p>
        </w:tc>
      </w:tr>
      <w:tr w:rsidR="008C3322" w:rsidRPr="008A36D4" w14:paraId="492E7E0C"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787A355C"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035DF38D"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465515B4" w14:textId="77777777" w:rsidR="008C3322" w:rsidRPr="008A36D4" w:rsidRDefault="008C3322" w:rsidP="00F63100">
            <w:pPr>
              <w:jc w:val="center"/>
              <w:rPr>
                <w:b/>
                <w:bCs/>
                <w:sz w:val="20"/>
              </w:rPr>
            </w:pPr>
            <w:r w:rsidRPr="008A36D4">
              <w:rPr>
                <w:b/>
                <w:bCs/>
                <w:sz w:val="20"/>
              </w:rPr>
              <w:t>Body</w:t>
            </w:r>
          </w:p>
        </w:tc>
      </w:tr>
      <w:tr w:rsidR="008C3322" w:rsidRPr="008A36D4" w14:paraId="21332535"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17A65C2B" w14:textId="77777777" w:rsidR="008C3322" w:rsidRPr="008A36D4" w:rsidRDefault="008C3322" w:rsidP="00F63100">
            <w:pPr>
              <w:jc w:val="center"/>
              <w:rPr>
                <w:b/>
                <w:bCs/>
                <w:sz w:val="20"/>
              </w:rPr>
            </w:pPr>
            <w:r w:rsidRPr="008A36D4">
              <w:rPr>
                <w:sz w:val="20"/>
              </w:rPr>
              <w:t>Dobrá</w:t>
            </w:r>
          </w:p>
        </w:tc>
        <w:tc>
          <w:tcPr>
            <w:tcW w:w="4778" w:type="dxa"/>
            <w:tcBorders>
              <w:top w:val="single" w:sz="4" w:space="0" w:color="auto"/>
              <w:left w:val="single" w:sz="4" w:space="0" w:color="auto"/>
              <w:bottom w:val="single" w:sz="4" w:space="0" w:color="auto"/>
              <w:right w:val="single" w:sz="4" w:space="0" w:color="auto"/>
            </w:tcBorders>
          </w:tcPr>
          <w:p w14:paraId="642A8DDF" w14:textId="77777777" w:rsidR="008C3322" w:rsidRPr="008A36D4" w:rsidRDefault="008C3322" w:rsidP="00F63100">
            <w:pPr>
              <w:rPr>
                <w:sz w:val="20"/>
              </w:rPr>
            </w:pPr>
            <w:r w:rsidRPr="008A36D4">
              <w:rPr>
                <w:sz w:val="20"/>
              </w:rPr>
              <w:t xml:space="preserve">Žiadateľ má sám alebo s pomocou iných osôb skúsenosti s realizáciou činností v príslušnej oblasti. Zároveň vie preukázať aj odbornú spôsobilosť na primerané zabezpečenie požadovaných činností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4F91A350" w14:textId="77777777" w:rsidR="008C3322" w:rsidRPr="008A36D4" w:rsidRDefault="008C3322" w:rsidP="00F63100">
            <w:pPr>
              <w:jc w:val="center"/>
              <w:rPr>
                <w:sz w:val="20"/>
              </w:rPr>
            </w:pPr>
            <w:r w:rsidRPr="008A36D4">
              <w:rPr>
                <w:sz w:val="20"/>
              </w:rPr>
              <w:t>1</w:t>
            </w:r>
          </w:p>
        </w:tc>
      </w:tr>
      <w:tr w:rsidR="008C3322" w:rsidRPr="008A36D4" w14:paraId="2B603D1F"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4227205F" w14:textId="77777777" w:rsidR="008C3322" w:rsidRPr="008A36D4" w:rsidRDefault="008C3322" w:rsidP="00F63100">
            <w:pPr>
              <w:jc w:val="center"/>
              <w:rPr>
                <w:sz w:val="20"/>
              </w:rPr>
            </w:pPr>
            <w:r w:rsidRPr="008A36D4">
              <w:rPr>
                <w:sz w:val="20"/>
              </w:rPr>
              <w:t>Veľmi dobra</w:t>
            </w:r>
          </w:p>
        </w:tc>
        <w:tc>
          <w:tcPr>
            <w:tcW w:w="4778" w:type="dxa"/>
            <w:tcBorders>
              <w:top w:val="single" w:sz="4" w:space="0" w:color="auto"/>
              <w:left w:val="single" w:sz="4" w:space="0" w:color="auto"/>
              <w:bottom w:val="single" w:sz="4" w:space="0" w:color="auto"/>
              <w:right w:val="single" w:sz="4" w:space="0" w:color="auto"/>
            </w:tcBorders>
          </w:tcPr>
          <w:p w14:paraId="7211A63D" w14:textId="77777777" w:rsidR="008C3322" w:rsidRPr="008A36D4" w:rsidRDefault="008C3322" w:rsidP="00F63100">
            <w:pPr>
              <w:rPr>
                <w:sz w:val="20"/>
              </w:rPr>
            </w:pPr>
            <w:r w:rsidRPr="008A36D4">
              <w:rPr>
                <w:sz w:val="20"/>
              </w:rPr>
              <w:t xml:space="preserve">Žiadateľ sám alebo s pomocou iných osôb má veľmi dobré skúsenosti s realizáciou činností v príslušnej oblasti. Zároveň vie sám resp. prostredníctvom iných osôb, ktoré na základe uzatvorených  zmluvných vzťahov bude využívať na realizáciu projektu preukázať aj odbornú a technickú spôsobilosť na veľmi dobré zabezpečenie požadovaných činností a realizácie projektu.  </w:t>
            </w:r>
          </w:p>
        </w:tc>
        <w:tc>
          <w:tcPr>
            <w:tcW w:w="1624" w:type="dxa"/>
            <w:tcBorders>
              <w:top w:val="single" w:sz="4" w:space="0" w:color="auto"/>
              <w:left w:val="single" w:sz="4" w:space="0" w:color="auto"/>
              <w:bottom w:val="single" w:sz="4" w:space="0" w:color="auto"/>
              <w:right w:val="single" w:sz="4" w:space="0" w:color="auto"/>
            </w:tcBorders>
            <w:vAlign w:val="center"/>
          </w:tcPr>
          <w:p w14:paraId="2A23682D" w14:textId="77777777" w:rsidR="008C3322" w:rsidRPr="008A36D4" w:rsidRDefault="008C3322" w:rsidP="00F63100">
            <w:pPr>
              <w:jc w:val="center"/>
              <w:rPr>
                <w:sz w:val="20"/>
              </w:rPr>
            </w:pPr>
            <w:r w:rsidRPr="008A36D4">
              <w:rPr>
                <w:sz w:val="20"/>
              </w:rPr>
              <w:t>3</w:t>
            </w:r>
          </w:p>
        </w:tc>
      </w:tr>
      <w:tr w:rsidR="008C3322" w:rsidRPr="008A36D4" w14:paraId="50AC6D32"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6159FA3" w14:textId="77777777" w:rsidR="008C3322" w:rsidRPr="008A36D4" w:rsidRDefault="008C3322" w:rsidP="00F63100">
            <w:pPr>
              <w:jc w:val="center"/>
              <w:rPr>
                <w:b/>
                <w:bCs/>
                <w:sz w:val="20"/>
              </w:rPr>
            </w:pPr>
            <w:r w:rsidRPr="008A36D4">
              <w:rPr>
                <w:sz w:val="20"/>
              </w:rPr>
              <w:t>Vynikajúca</w:t>
            </w:r>
          </w:p>
        </w:tc>
        <w:tc>
          <w:tcPr>
            <w:tcW w:w="4778" w:type="dxa"/>
            <w:tcBorders>
              <w:top w:val="single" w:sz="4" w:space="0" w:color="auto"/>
              <w:left w:val="single" w:sz="4" w:space="0" w:color="auto"/>
              <w:bottom w:val="single" w:sz="4" w:space="0" w:color="auto"/>
              <w:right w:val="single" w:sz="4" w:space="0" w:color="auto"/>
            </w:tcBorders>
          </w:tcPr>
          <w:p w14:paraId="2699EDBC" w14:textId="77777777" w:rsidR="008C3322" w:rsidRPr="008A36D4" w:rsidRDefault="008C3322" w:rsidP="00F63100">
            <w:pPr>
              <w:rPr>
                <w:sz w:val="20"/>
              </w:rPr>
            </w:pPr>
            <w:r w:rsidRPr="008A36D4">
              <w:rPr>
                <w:sz w:val="20"/>
              </w:rPr>
              <w:t xml:space="preserve">Žiadateľ sám alebo s pomocou iných osôb má vynikajúce odborné skúsenosti v príslušnej oblasti resp. vie dokladovať vynikajúcu  schopnosť zabezpečiť realizáciu investície z technickej a odbornej stránky prostredníctvom deklarovaných skúseností sám resp. prostredníctvom iných osôb, ktoré na základe uzatvorených  zmluvných vzťahov bude využívať na realizáciu projektu.   </w:t>
            </w:r>
          </w:p>
        </w:tc>
        <w:tc>
          <w:tcPr>
            <w:tcW w:w="1624" w:type="dxa"/>
            <w:tcBorders>
              <w:top w:val="single" w:sz="4" w:space="0" w:color="auto"/>
              <w:left w:val="single" w:sz="4" w:space="0" w:color="auto"/>
              <w:bottom w:val="single" w:sz="4" w:space="0" w:color="auto"/>
              <w:right w:val="single" w:sz="4" w:space="0" w:color="auto"/>
            </w:tcBorders>
            <w:vAlign w:val="center"/>
          </w:tcPr>
          <w:p w14:paraId="7A41FDA4" w14:textId="77777777" w:rsidR="008C3322" w:rsidRPr="008A36D4" w:rsidRDefault="008C3322" w:rsidP="00F63100">
            <w:pPr>
              <w:jc w:val="center"/>
              <w:rPr>
                <w:sz w:val="20"/>
              </w:rPr>
            </w:pPr>
            <w:r w:rsidRPr="008A36D4">
              <w:rPr>
                <w:sz w:val="20"/>
              </w:rPr>
              <w:t>5</w:t>
            </w:r>
          </w:p>
        </w:tc>
      </w:tr>
      <w:tr w:rsidR="008C3322" w:rsidRPr="008A36D4" w14:paraId="6D670484" w14:textId="77777777" w:rsidTr="00F63100">
        <w:trPr>
          <w:trHeight w:val="144"/>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01E5F14F" w14:textId="77777777" w:rsidR="008C3322" w:rsidRPr="00996BC2" w:rsidRDefault="008C3322" w:rsidP="00F63100">
            <w:pPr>
              <w:pStyle w:val="Odsekzoznamu"/>
              <w:autoSpaceDE w:val="0"/>
              <w:autoSpaceDN w:val="0"/>
              <w:adjustRightInd w:val="0"/>
              <w:spacing w:after="0" w:line="360" w:lineRule="auto"/>
              <w:ind w:left="0"/>
              <w:jc w:val="left"/>
              <w:rPr>
                <w:b/>
                <w:bCs/>
                <w:lang w:val="sk-SK" w:eastAsia="en-US"/>
              </w:rPr>
            </w:pPr>
            <w:r w:rsidRPr="00996BC2">
              <w:rPr>
                <w:b/>
                <w:lang w:val="sk-SK" w:eastAsia="en-US"/>
              </w:rPr>
              <w:t>D.2  Zabezpečenie administratívnych kapacít</w:t>
            </w:r>
          </w:p>
        </w:tc>
      </w:tr>
      <w:tr w:rsidR="008C3322" w:rsidRPr="008A36D4" w14:paraId="6BF0D6FD" w14:textId="77777777" w:rsidTr="00F63100">
        <w:trPr>
          <w:cantSplit/>
          <w:trHeight w:val="144"/>
          <w:jc w:val="center"/>
        </w:trPr>
        <w:tc>
          <w:tcPr>
            <w:tcW w:w="2364" w:type="dxa"/>
            <w:tcBorders>
              <w:top w:val="single" w:sz="4" w:space="0" w:color="auto"/>
              <w:left w:val="single" w:sz="4" w:space="0" w:color="auto"/>
              <w:bottom w:val="single" w:sz="4" w:space="0" w:color="auto"/>
              <w:right w:val="single" w:sz="4" w:space="0" w:color="auto"/>
            </w:tcBorders>
            <w:vAlign w:val="center"/>
          </w:tcPr>
          <w:p w14:paraId="24252B3A"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40F8106F"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079B4D4A" w14:textId="77777777" w:rsidR="008C3322" w:rsidRPr="008A36D4" w:rsidRDefault="008C3322" w:rsidP="00F63100">
            <w:pPr>
              <w:jc w:val="center"/>
              <w:rPr>
                <w:b/>
                <w:bCs/>
                <w:sz w:val="20"/>
              </w:rPr>
            </w:pPr>
            <w:r w:rsidRPr="008A36D4">
              <w:rPr>
                <w:b/>
                <w:bCs/>
                <w:sz w:val="20"/>
              </w:rPr>
              <w:t>Body</w:t>
            </w:r>
          </w:p>
        </w:tc>
      </w:tr>
      <w:tr w:rsidR="008C3322" w:rsidRPr="008A36D4" w14:paraId="209A3B7C" w14:textId="77777777" w:rsidTr="00F63100">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11749037" w14:textId="77777777" w:rsidR="008C3322" w:rsidRPr="008A36D4" w:rsidRDefault="008C3322" w:rsidP="00F63100">
            <w:pPr>
              <w:jc w:val="center"/>
              <w:rPr>
                <w:sz w:val="20"/>
              </w:rPr>
            </w:pPr>
            <w:r w:rsidRPr="008A36D4">
              <w:rPr>
                <w:sz w:val="20"/>
              </w:rPr>
              <w:t>Dobré</w:t>
            </w:r>
          </w:p>
        </w:tc>
        <w:tc>
          <w:tcPr>
            <w:tcW w:w="4778" w:type="dxa"/>
            <w:tcBorders>
              <w:top w:val="single" w:sz="4" w:space="0" w:color="auto"/>
              <w:left w:val="single" w:sz="4" w:space="0" w:color="auto"/>
              <w:bottom w:val="single" w:sz="4" w:space="0" w:color="auto"/>
              <w:right w:val="single" w:sz="4" w:space="0" w:color="auto"/>
            </w:tcBorders>
          </w:tcPr>
          <w:p w14:paraId="3FCD3B76" w14:textId="77777777" w:rsidR="008C3322" w:rsidRPr="008A36D4" w:rsidRDefault="008C3322" w:rsidP="00F63100">
            <w:pPr>
              <w:rPr>
                <w:sz w:val="20"/>
              </w:rPr>
            </w:pPr>
            <w:r w:rsidRPr="008A36D4">
              <w:rPr>
                <w:sz w:val="20"/>
              </w:rPr>
              <w:t>Žiadateľ má sám alebo zmluvne prostredníctvom tretích osôb dostatočne a účelne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3F6F0186" w14:textId="77777777" w:rsidR="008C3322" w:rsidRPr="008A36D4" w:rsidRDefault="008C3322" w:rsidP="00F63100">
            <w:pPr>
              <w:jc w:val="center"/>
              <w:rPr>
                <w:sz w:val="20"/>
              </w:rPr>
            </w:pPr>
            <w:r w:rsidRPr="008A36D4">
              <w:rPr>
                <w:sz w:val="20"/>
              </w:rPr>
              <w:t>1</w:t>
            </w:r>
          </w:p>
        </w:tc>
      </w:tr>
      <w:tr w:rsidR="008C3322" w:rsidRPr="008A36D4" w14:paraId="735A7050" w14:textId="77777777" w:rsidTr="00F63100">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57E8DAAA" w14:textId="77777777" w:rsidR="008C3322" w:rsidRPr="008A36D4" w:rsidRDefault="008C3322" w:rsidP="00F63100">
            <w:pPr>
              <w:jc w:val="center"/>
              <w:rPr>
                <w:sz w:val="20"/>
              </w:rPr>
            </w:pPr>
            <w:r w:rsidRPr="008A36D4">
              <w:rPr>
                <w:sz w:val="20"/>
              </w:rPr>
              <w:lastRenderedPageBreak/>
              <w:t>Veľmi dobré</w:t>
            </w:r>
          </w:p>
        </w:tc>
        <w:tc>
          <w:tcPr>
            <w:tcW w:w="4778" w:type="dxa"/>
            <w:tcBorders>
              <w:top w:val="single" w:sz="4" w:space="0" w:color="auto"/>
              <w:left w:val="single" w:sz="4" w:space="0" w:color="auto"/>
              <w:bottom w:val="single" w:sz="4" w:space="0" w:color="auto"/>
              <w:right w:val="single" w:sz="4" w:space="0" w:color="auto"/>
            </w:tcBorders>
          </w:tcPr>
          <w:p w14:paraId="1B1984B3" w14:textId="77777777" w:rsidR="008C3322" w:rsidRPr="008A36D4" w:rsidRDefault="008C3322" w:rsidP="00F63100">
            <w:pPr>
              <w:rPr>
                <w:sz w:val="20"/>
              </w:rPr>
            </w:pPr>
            <w:r w:rsidRPr="008A36D4">
              <w:rPr>
                <w:sz w:val="20"/>
              </w:rPr>
              <w:t>Žiadateľ má sám alebo zmluvne prostredníctvom tretích osôb veľmi dobre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3D0491CE" w14:textId="77777777" w:rsidR="008C3322" w:rsidRPr="008A36D4" w:rsidRDefault="008C3322" w:rsidP="00F63100">
            <w:pPr>
              <w:jc w:val="center"/>
              <w:rPr>
                <w:sz w:val="20"/>
              </w:rPr>
            </w:pPr>
            <w:r w:rsidRPr="008A36D4">
              <w:rPr>
                <w:sz w:val="20"/>
              </w:rPr>
              <w:t>3</w:t>
            </w:r>
          </w:p>
        </w:tc>
      </w:tr>
      <w:tr w:rsidR="008C3322" w:rsidRPr="008A36D4" w14:paraId="1D644235" w14:textId="77777777" w:rsidTr="00F63100">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6F939D27" w14:textId="77777777" w:rsidR="008C3322" w:rsidRPr="008A36D4" w:rsidRDefault="008C3322" w:rsidP="00F63100">
            <w:pPr>
              <w:jc w:val="center"/>
              <w:rPr>
                <w:sz w:val="20"/>
              </w:rPr>
            </w:pPr>
            <w:r w:rsidRPr="008A36D4">
              <w:rPr>
                <w:sz w:val="20"/>
              </w:rPr>
              <w:t>Vynikajúce</w:t>
            </w:r>
          </w:p>
        </w:tc>
        <w:tc>
          <w:tcPr>
            <w:tcW w:w="4778" w:type="dxa"/>
            <w:tcBorders>
              <w:top w:val="single" w:sz="4" w:space="0" w:color="auto"/>
              <w:left w:val="single" w:sz="4" w:space="0" w:color="auto"/>
              <w:bottom w:val="single" w:sz="4" w:space="0" w:color="auto"/>
              <w:right w:val="single" w:sz="4" w:space="0" w:color="auto"/>
            </w:tcBorders>
          </w:tcPr>
          <w:p w14:paraId="0D00D72F" w14:textId="77777777" w:rsidR="008C3322" w:rsidRPr="008A36D4" w:rsidRDefault="008C3322" w:rsidP="00F63100">
            <w:pPr>
              <w:rPr>
                <w:sz w:val="20"/>
              </w:rPr>
            </w:pPr>
            <w:r w:rsidRPr="008A36D4">
              <w:rPr>
                <w:sz w:val="20"/>
              </w:rPr>
              <w:t>Žiadateľ má sám alebo zmluvne prostredníctvom tretích osôb nadštandardné a vynikajúco definované administratívne kapacity na zabezpečenie realizácie projektu  v rámci celej doby trvania.</w:t>
            </w:r>
          </w:p>
        </w:tc>
        <w:tc>
          <w:tcPr>
            <w:tcW w:w="1624" w:type="dxa"/>
            <w:tcBorders>
              <w:top w:val="single" w:sz="4" w:space="0" w:color="auto"/>
              <w:left w:val="single" w:sz="4" w:space="0" w:color="auto"/>
              <w:bottom w:val="single" w:sz="4" w:space="0" w:color="auto"/>
              <w:right w:val="single" w:sz="4" w:space="0" w:color="auto"/>
            </w:tcBorders>
            <w:vAlign w:val="center"/>
          </w:tcPr>
          <w:p w14:paraId="744BDCD8" w14:textId="77777777" w:rsidR="008C3322" w:rsidRPr="008A36D4" w:rsidRDefault="008C3322" w:rsidP="00F63100">
            <w:pPr>
              <w:jc w:val="center"/>
              <w:rPr>
                <w:sz w:val="20"/>
              </w:rPr>
            </w:pPr>
            <w:r w:rsidRPr="008A36D4">
              <w:rPr>
                <w:sz w:val="20"/>
              </w:rPr>
              <w:t>5</w:t>
            </w:r>
          </w:p>
        </w:tc>
      </w:tr>
      <w:tr w:rsidR="008C3322" w:rsidRPr="008A36D4" w14:paraId="59F92C04" w14:textId="77777777" w:rsidTr="00F63100">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2A4CA8EC" w14:textId="77777777" w:rsidR="008C3322" w:rsidRPr="00996BC2" w:rsidRDefault="008C3322" w:rsidP="00F63100">
            <w:pPr>
              <w:pStyle w:val="Odsekzoznamu"/>
              <w:autoSpaceDE w:val="0"/>
              <w:autoSpaceDN w:val="0"/>
              <w:adjustRightInd w:val="0"/>
              <w:spacing w:after="0"/>
              <w:ind w:left="0"/>
              <w:jc w:val="left"/>
              <w:rPr>
                <w:b/>
                <w:bCs/>
                <w:lang w:val="sk-SK" w:eastAsia="en-US"/>
              </w:rPr>
            </w:pPr>
            <w:r w:rsidRPr="00996BC2">
              <w:rPr>
                <w:b/>
                <w:bCs/>
                <w:lang w:val="sk-SK" w:eastAsia="en-US"/>
              </w:rPr>
              <w:t>E Udržateľnosť projektu</w:t>
            </w:r>
          </w:p>
        </w:tc>
      </w:tr>
      <w:tr w:rsidR="008C3322" w:rsidRPr="008A36D4" w14:paraId="5E5A08D4" w14:textId="77777777" w:rsidTr="00F63100">
        <w:trPr>
          <w:trHeight w:val="196"/>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471A7DD4" w14:textId="77777777" w:rsidR="008C3322" w:rsidRPr="008A36D4" w:rsidRDefault="008C3322" w:rsidP="00F63100">
            <w:pPr>
              <w:autoSpaceDE w:val="0"/>
              <w:autoSpaceDN w:val="0"/>
              <w:adjustRightInd w:val="0"/>
              <w:spacing w:after="0" w:line="360" w:lineRule="auto"/>
              <w:jc w:val="left"/>
              <w:rPr>
                <w:b/>
                <w:bCs/>
                <w:sz w:val="20"/>
              </w:rPr>
            </w:pPr>
            <w:r w:rsidRPr="008A36D4">
              <w:rPr>
                <w:b/>
                <w:sz w:val="20"/>
              </w:rPr>
              <w:t>E.1  Finančná, technologická a technická  udržateľnosť výsledkov projektu</w:t>
            </w:r>
          </w:p>
        </w:tc>
      </w:tr>
      <w:tr w:rsidR="008C3322" w:rsidRPr="008A36D4" w14:paraId="2808C54A" w14:textId="77777777" w:rsidTr="00F63100">
        <w:trPr>
          <w:cantSplit/>
          <w:trHeight w:val="416"/>
          <w:jc w:val="center"/>
        </w:trPr>
        <w:tc>
          <w:tcPr>
            <w:tcW w:w="2364" w:type="dxa"/>
            <w:tcBorders>
              <w:top w:val="single" w:sz="4" w:space="0" w:color="auto"/>
              <w:left w:val="single" w:sz="4" w:space="0" w:color="auto"/>
              <w:bottom w:val="single" w:sz="4" w:space="0" w:color="auto"/>
              <w:right w:val="single" w:sz="4" w:space="0" w:color="auto"/>
            </w:tcBorders>
            <w:vAlign w:val="center"/>
          </w:tcPr>
          <w:p w14:paraId="3F118C8D"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F49C767"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6C738D83" w14:textId="77777777" w:rsidR="008C3322" w:rsidRPr="008A36D4" w:rsidRDefault="008C3322" w:rsidP="00F63100">
            <w:pPr>
              <w:jc w:val="center"/>
              <w:rPr>
                <w:b/>
                <w:bCs/>
                <w:sz w:val="20"/>
              </w:rPr>
            </w:pPr>
            <w:r w:rsidRPr="008A36D4">
              <w:rPr>
                <w:b/>
                <w:bCs/>
                <w:sz w:val="20"/>
              </w:rPr>
              <w:t>Body</w:t>
            </w:r>
          </w:p>
        </w:tc>
      </w:tr>
      <w:tr w:rsidR="008C3322" w:rsidRPr="008A36D4" w14:paraId="382AE845" w14:textId="77777777" w:rsidTr="00F63100">
        <w:trPr>
          <w:cantSplit/>
          <w:trHeight w:val="1027"/>
          <w:jc w:val="center"/>
        </w:trPr>
        <w:tc>
          <w:tcPr>
            <w:tcW w:w="2364" w:type="dxa"/>
            <w:tcBorders>
              <w:top w:val="single" w:sz="4" w:space="0" w:color="auto"/>
              <w:left w:val="single" w:sz="4" w:space="0" w:color="auto"/>
              <w:bottom w:val="single" w:sz="4" w:space="0" w:color="auto"/>
              <w:right w:val="single" w:sz="4" w:space="0" w:color="auto"/>
            </w:tcBorders>
            <w:vAlign w:val="center"/>
          </w:tcPr>
          <w:p w14:paraId="73857488" w14:textId="77777777" w:rsidR="008C3322" w:rsidRPr="008A36D4" w:rsidRDefault="008C3322" w:rsidP="00F63100">
            <w:pPr>
              <w:jc w:val="center"/>
              <w:rPr>
                <w:sz w:val="20"/>
              </w:rPr>
            </w:pPr>
            <w:r w:rsidRPr="008A36D4">
              <w:rPr>
                <w:sz w:val="20"/>
              </w:rPr>
              <w:t>Dobrá</w:t>
            </w:r>
          </w:p>
        </w:tc>
        <w:tc>
          <w:tcPr>
            <w:tcW w:w="4778" w:type="dxa"/>
            <w:tcBorders>
              <w:top w:val="single" w:sz="4" w:space="0" w:color="auto"/>
              <w:left w:val="single" w:sz="4" w:space="0" w:color="auto"/>
              <w:bottom w:val="single" w:sz="4" w:space="0" w:color="auto"/>
              <w:right w:val="single" w:sz="4" w:space="0" w:color="auto"/>
            </w:tcBorders>
          </w:tcPr>
          <w:p w14:paraId="61D47EA3" w14:textId="77777777" w:rsidR="008C3322" w:rsidRPr="008A36D4" w:rsidRDefault="008C3322" w:rsidP="00F63100">
            <w:pPr>
              <w:rPr>
                <w:sz w:val="20"/>
              </w:rPr>
            </w:pPr>
            <w:r w:rsidRPr="008A36D4">
              <w:rPr>
                <w:sz w:val="20"/>
              </w:rPr>
              <w:t xml:space="preserve"> Projekt je v súlade s trendmi vývoja v príslušnej oblasti a žiadateľ popisuje finančnú udržateľnosť výsledkov projektu, ktorá je odzrkadlená aj vo finančnej analýze projektu. Technologicky a technicky  je projekt primerane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300B2F86" w14:textId="77777777" w:rsidR="008C3322" w:rsidRPr="008A36D4" w:rsidRDefault="008C3322" w:rsidP="00F63100">
            <w:pPr>
              <w:jc w:val="center"/>
              <w:rPr>
                <w:sz w:val="20"/>
              </w:rPr>
            </w:pPr>
            <w:r w:rsidRPr="008A36D4">
              <w:rPr>
                <w:sz w:val="20"/>
              </w:rPr>
              <w:t>1</w:t>
            </w:r>
          </w:p>
        </w:tc>
      </w:tr>
      <w:tr w:rsidR="008C3322" w:rsidRPr="008A36D4" w14:paraId="7A718BED" w14:textId="77777777" w:rsidTr="00F63100">
        <w:trPr>
          <w:cantSplit/>
          <w:trHeight w:val="1443"/>
          <w:jc w:val="center"/>
        </w:trPr>
        <w:tc>
          <w:tcPr>
            <w:tcW w:w="2364" w:type="dxa"/>
            <w:tcBorders>
              <w:top w:val="single" w:sz="4" w:space="0" w:color="auto"/>
              <w:left w:val="single" w:sz="4" w:space="0" w:color="auto"/>
              <w:bottom w:val="single" w:sz="4" w:space="0" w:color="auto"/>
              <w:right w:val="single" w:sz="4" w:space="0" w:color="auto"/>
            </w:tcBorders>
            <w:vAlign w:val="center"/>
          </w:tcPr>
          <w:p w14:paraId="611D6892" w14:textId="77777777" w:rsidR="008C3322" w:rsidRPr="008A36D4" w:rsidRDefault="008C3322" w:rsidP="00F63100">
            <w:pPr>
              <w:jc w:val="center"/>
              <w:rPr>
                <w:sz w:val="20"/>
              </w:rPr>
            </w:pPr>
            <w:r w:rsidRPr="008A36D4">
              <w:rPr>
                <w:sz w:val="20"/>
              </w:rPr>
              <w:t>Veľmi dobrá</w:t>
            </w:r>
          </w:p>
        </w:tc>
        <w:tc>
          <w:tcPr>
            <w:tcW w:w="4778" w:type="dxa"/>
            <w:tcBorders>
              <w:top w:val="single" w:sz="4" w:space="0" w:color="auto"/>
              <w:left w:val="single" w:sz="4" w:space="0" w:color="auto"/>
              <w:bottom w:val="single" w:sz="4" w:space="0" w:color="auto"/>
              <w:right w:val="single" w:sz="4" w:space="0" w:color="auto"/>
            </w:tcBorders>
          </w:tcPr>
          <w:p w14:paraId="40418A25" w14:textId="77777777" w:rsidR="008C3322" w:rsidRPr="008A36D4" w:rsidRDefault="008C3322" w:rsidP="00F63100">
            <w:pPr>
              <w:rPr>
                <w:sz w:val="20"/>
              </w:rPr>
            </w:pPr>
            <w:r w:rsidRPr="008A36D4">
              <w:rPr>
                <w:sz w:val="20"/>
              </w:rPr>
              <w:t>Žiadateľ má stabilné a dostatočné zdroje financovania. Projekt je v súlade s trendmi vývoja v príslušnej oblasti a žiadateľ popisuje finančnú udržateľnosť výsledkov projektu, ktorá je odzrkadlená aj vo finančnej analýze projektu. Finančná analýza projektu neuvádza riziká v oblasti financovania. Technologicky a technicky je projekt veľmi dobre riešený.</w:t>
            </w:r>
          </w:p>
        </w:tc>
        <w:tc>
          <w:tcPr>
            <w:tcW w:w="1624" w:type="dxa"/>
            <w:tcBorders>
              <w:top w:val="single" w:sz="4" w:space="0" w:color="auto"/>
              <w:left w:val="single" w:sz="4" w:space="0" w:color="auto"/>
              <w:bottom w:val="single" w:sz="4" w:space="0" w:color="auto"/>
              <w:right w:val="single" w:sz="4" w:space="0" w:color="auto"/>
            </w:tcBorders>
            <w:vAlign w:val="center"/>
          </w:tcPr>
          <w:p w14:paraId="2D5D96DE" w14:textId="77777777" w:rsidR="008C3322" w:rsidRPr="008A36D4" w:rsidRDefault="008C3322" w:rsidP="00F63100">
            <w:pPr>
              <w:jc w:val="center"/>
              <w:rPr>
                <w:sz w:val="20"/>
              </w:rPr>
            </w:pPr>
            <w:r w:rsidRPr="008A36D4">
              <w:rPr>
                <w:sz w:val="20"/>
              </w:rPr>
              <w:t>3</w:t>
            </w:r>
          </w:p>
        </w:tc>
      </w:tr>
      <w:tr w:rsidR="008C3322" w:rsidRPr="008A36D4" w14:paraId="089AB8F7" w14:textId="77777777" w:rsidTr="00F63100">
        <w:trPr>
          <w:cantSplit/>
          <w:trHeight w:val="1235"/>
          <w:jc w:val="center"/>
        </w:trPr>
        <w:tc>
          <w:tcPr>
            <w:tcW w:w="2364" w:type="dxa"/>
            <w:tcBorders>
              <w:top w:val="single" w:sz="4" w:space="0" w:color="auto"/>
              <w:left w:val="single" w:sz="4" w:space="0" w:color="auto"/>
              <w:bottom w:val="single" w:sz="4" w:space="0" w:color="auto"/>
              <w:right w:val="single" w:sz="4" w:space="0" w:color="auto"/>
            </w:tcBorders>
            <w:vAlign w:val="center"/>
          </w:tcPr>
          <w:p w14:paraId="7111F5A9" w14:textId="77777777" w:rsidR="008C3322" w:rsidRPr="008A36D4" w:rsidRDefault="008C3322" w:rsidP="00F63100">
            <w:pPr>
              <w:jc w:val="center"/>
              <w:rPr>
                <w:b/>
                <w:bCs/>
                <w:sz w:val="20"/>
              </w:rPr>
            </w:pPr>
            <w:r w:rsidRPr="008A36D4">
              <w:rPr>
                <w:sz w:val="20"/>
              </w:rPr>
              <w:t>Vynikajúca</w:t>
            </w:r>
          </w:p>
        </w:tc>
        <w:tc>
          <w:tcPr>
            <w:tcW w:w="4778" w:type="dxa"/>
            <w:tcBorders>
              <w:top w:val="single" w:sz="4" w:space="0" w:color="auto"/>
              <w:left w:val="single" w:sz="4" w:space="0" w:color="auto"/>
              <w:bottom w:val="single" w:sz="4" w:space="0" w:color="auto"/>
              <w:right w:val="single" w:sz="4" w:space="0" w:color="auto"/>
            </w:tcBorders>
          </w:tcPr>
          <w:p w14:paraId="590A4A41" w14:textId="77777777" w:rsidR="008C3322" w:rsidRPr="008A36D4" w:rsidRDefault="008C3322" w:rsidP="00F63100">
            <w:pPr>
              <w:rPr>
                <w:sz w:val="20"/>
              </w:rPr>
            </w:pPr>
            <w:r w:rsidRPr="008A36D4">
              <w:rPr>
                <w:sz w:val="20"/>
              </w:rPr>
              <w:t>Žiadateľ má stabilné a dostatočné zdroje financovania. Projekt je v súlade s trendmi vývoja v príslušnej oblasti.  Finančná udržateľnosť výsledkov projektu je veľmi dobrá a  presne popísaná.  Všetky riziká sú vynikajúco eliminované. Sú použité najmodernejšie technológie a techniky.</w:t>
            </w:r>
          </w:p>
        </w:tc>
        <w:tc>
          <w:tcPr>
            <w:tcW w:w="1624" w:type="dxa"/>
            <w:tcBorders>
              <w:top w:val="single" w:sz="4" w:space="0" w:color="auto"/>
              <w:left w:val="single" w:sz="4" w:space="0" w:color="auto"/>
              <w:bottom w:val="single" w:sz="4" w:space="0" w:color="auto"/>
              <w:right w:val="single" w:sz="4" w:space="0" w:color="auto"/>
            </w:tcBorders>
            <w:vAlign w:val="center"/>
          </w:tcPr>
          <w:p w14:paraId="7ACF952C" w14:textId="77777777" w:rsidR="008C3322" w:rsidRPr="008A36D4" w:rsidRDefault="008C3322" w:rsidP="00F63100">
            <w:pPr>
              <w:jc w:val="center"/>
              <w:rPr>
                <w:sz w:val="20"/>
              </w:rPr>
            </w:pPr>
            <w:r w:rsidRPr="008A36D4">
              <w:rPr>
                <w:sz w:val="20"/>
              </w:rPr>
              <w:t>5</w:t>
            </w:r>
          </w:p>
        </w:tc>
      </w:tr>
      <w:tr w:rsidR="008C3322" w:rsidRPr="008A36D4" w14:paraId="220525E4" w14:textId="77777777" w:rsidTr="00F63100">
        <w:trPr>
          <w:trHeight w:val="207"/>
          <w:jc w:val="center"/>
        </w:trPr>
        <w:tc>
          <w:tcPr>
            <w:tcW w:w="8766" w:type="dxa"/>
            <w:gridSpan w:val="3"/>
            <w:tcBorders>
              <w:top w:val="single" w:sz="4" w:space="0" w:color="auto"/>
              <w:left w:val="single" w:sz="4" w:space="0" w:color="auto"/>
              <w:bottom w:val="single" w:sz="4" w:space="0" w:color="auto"/>
              <w:right w:val="single" w:sz="4" w:space="0" w:color="auto"/>
            </w:tcBorders>
            <w:shd w:val="clear" w:color="auto" w:fill="DDD9C3"/>
            <w:vAlign w:val="center"/>
          </w:tcPr>
          <w:p w14:paraId="32B69880" w14:textId="77777777" w:rsidR="008C3322" w:rsidRPr="00996BC2" w:rsidRDefault="008C3322" w:rsidP="00F63100">
            <w:pPr>
              <w:pStyle w:val="Odsekzoznamu"/>
              <w:autoSpaceDE w:val="0"/>
              <w:autoSpaceDN w:val="0"/>
              <w:adjustRightInd w:val="0"/>
              <w:spacing w:after="0" w:line="360" w:lineRule="auto"/>
              <w:ind w:left="0"/>
              <w:jc w:val="left"/>
              <w:rPr>
                <w:b/>
                <w:bCs/>
                <w:lang w:val="sk-SK" w:eastAsia="en-US"/>
              </w:rPr>
            </w:pPr>
            <w:r w:rsidRPr="00996BC2">
              <w:rPr>
                <w:b/>
                <w:lang w:val="sk-SK" w:eastAsia="en-US"/>
              </w:rPr>
              <w:t xml:space="preserve">E.2  </w:t>
            </w:r>
            <w:proofErr w:type="spellStart"/>
            <w:r w:rsidRPr="00996BC2">
              <w:rPr>
                <w:b/>
                <w:lang w:val="sk-SK" w:eastAsia="en-US"/>
              </w:rPr>
              <w:t>Multiplikačný</w:t>
            </w:r>
            <w:proofErr w:type="spellEnd"/>
            <w:r w:rsidRPr="00996BC2">
              <w:rPr>
                <w:b/>
                <w:lang w:val="sk-SK" w:eastAsia="en-US"/>
              </w:rPr>
              <w:t xml:space="preserve"> efekt výsledkov projektu</w:t>
            </w:r>
          </w:p>
        </w:tc>
      </w:tr>
      <w:tr w:rsidR="008C3322" w:rsidRPr="008A36D4" w14:paraId="3E17DD78" w14:textId="77777777" w:rsidTr="00F63100">
        <w:trPr>
          <w:cantSplit/>
          <w:trHeight w:val="404"/>
          <w:jc w:val="center"/>
        </w:trPr>
        <w:tc>
          <w:tcPr>
            <w:tcW w:w="2364" w:type="dxa"/>
            <w:tcBorders>
              <w:top w:val="single" w:sz="4" w:space="0" w:color="auto"/>
              <w:left w:val="single" w:sz="4" w:space="0" w:color="auto"/>
              <w:bottom w:val="single" w:sz="4" w:space="0" w:color="auto"/>
              <w:right w:val="single" w:sz="4" w:space="0" w:color="auto"/>
            </w:tcBorders>
            <w:vAlign w:val="center"/>
          </w:tcPr>
          <w:p w14:paraId="3A8B68EE" w14:textId="77777777" w:rsidR="008C3322" w:rsidRPr="008A36D4" w:rsidRDefault="008C3322" w:rsidP="00F63100">
            <w:pPr>
              <w:jc w:val="center"/>
              <w:rPr>
                <w:b/>
                <w:bCs/>
                <w:sz w:val="20"/>
              </w:rPr>
            </w:pPr>
            <w:r w:rsidRPr="008A36D4">
              <w:rPr>
                <w:b/>
                <w:bCs/>
                <w:sz w:val="20"/>
              </w:rPr>
              <w:t>Rozpätie</w:t>
            </w:r>
          </w:p>
        </w:tc>
        <w:tc>
          <w:tcPr>
            <w:tcW w:w="4778" w:type="dxa"/>
            <w:tcBorders>
              <w:top w:val="single" w:sz="4" w:space="0" w:color="auto"/>
              <w:left w:val="single" w:sz="4" w:space="0" w:color="auto"/>
              <w:bottom w:val="single" w:sz="4" w:space="0" w:color="auto"/>
              <w:right w:val="single" w:sz="4" w:space="0" w:color="auto"/>
            </w:tcBorders>
            <w:vAlign w:val="center"/>
          </w:tcPr>
          <w:p w14:paraId="114548C8" w14:textId="77777777" w:rsidR="008C3322" w:rsidRPr="008A36D4" w:rsidRDefault="008C3322" w:rsidP="00F63100">
            <w:pPr>
              <w:jc w:val="center"/>
              <w:rPr>
                <w:b/>
                <w:bCs/>
                <w:sz w:val="20"/>
              </w:rPr>
            </w:pPr>
            <w:r w:rsidRPr="008A36D4">
              <w:rPr>
                <w:b/>
                <w:bCs/>
                <w:sz w:val="20"/>
              </w:rPr>
              <w:t>Popis</w:t>
            </w:r>
          </w:p>
        </w:tc>
        <w:tc>
          <w:tcPr>
            <w:tcW w:w="1624" w:type="dxa"/>
            <w:tcBorders>
              <w:top w:val="single" w:sz="4" w:space="0" w:color="auto"/>
              <w:left w:val="single" w:sz="4" w:space="0" w:color="auto"/>
              <w:bottom w:val="single" w:sz="4" w:space="0" w:color="auto"/>
              <w:right w:val="single" w:sz="4" w:space="0" w:color="auto"/>
            </w:tcBorders>
            <w:vAlign w:val="center"/>
          </w:tcPr>
          <w:p w14:paraId="2A05DDB9" w14:textId="77777777" w:rsidR="008C3322" w:rsidRPr="008A36D4" w:rsidRDefault="008C3322" w:rsidP="00F63100">
            <w:pPr>
              <w:jc w:val="center"/>
              <w:rPr>
                <w:b/>
                <w:bCs/>
                <w:sz w:val="20"/>
              </w:rPr>
            </w:pPr>
            <w:r w:rsidRPr="008A36D4">
              <w:rPr>
                <w:b/>
                <w:bCs/>
                <w:sz w:val="20"/>
              </w:rPr>
              <w:t>Body</w:t>
            </w:r>
          </w:p>
        </w:tc>
      </w:tr>
      <w:tr w:rsidR="008C3322" w:rsidRPr="008A36D4" w14:paraId="10C7C482" w14:textId="77777777" w:rsidTr="00F63100">
        <w:trPr>
          <w:cantSplit/>
          <w:trHeight w:val="312"/>
          <w:jc w:val="center"/>
        </w:trPr>
        <w:tc>
          <w:tcPr>
            <w:tcW w:w="2364" w:type="dxa"/>
            <w:tcBorders>
              <w:top w:val="single" w:sz="4" w:space="0" w:color="auto"/>
              <w:left w:val="single" w:sz="4" w:space="0" w:color="auto"/>
              <w:bottom w:val="single" w:sz="4" w:space="0" w:color="auto"/>
              <w:right w:val="single" w:sz="4" w:space="0" w:color="auto"/>
            </w:tcBorders>
            <w:vAlign w:val="center"/>
          </w:tcPr>
          <w:p w14:paraId="34982793" w14:textId="77777777" w:rsidR="008C3322" w:rsidRPr="008A36D4" w:rsidRDefault="008C3322" w:rsidP="00F63100">
            <w:pPr>
              <w:jc w:val="center"/>
              <w:rPr>
                <w:sz w:val="20"/>
              </w:rPr>
            </w:pPr>
            <w:r w:rsidRPr="008A36D4">
              <w:rPr>
                <w:sz w:val="20"/>
              </w:rPr>
              <w:t>Dobrý</w:t>
            </w:r>
          </w:p>
        </w:tc>
        <w:tc>
          <w:tcPr>
            <w:tcW w:w="4778" w:type="dxa"/>
            <w:tcBorders>
              <w:top w:val="single" w:sz="4" w:space="0" w:color="auto"/>
              <w:left w:val="single" w:sz="4" w:space="0" w:color="auto"/>
              <w:bottom w:val="single" w:sz="4" w:space="0" w:color="auto"/>
              <w:right w:val="single" w:sz="4" w:space="0" w:color="auto"/>
            </w:tcBorders>
          </w:tcPr>
          <w:p w14:paraId="4C330A38" w14:textId="77777777" w:rsidR="008C3322" w:rsidRPr="008A36D4" w:rsidRDefault="008C3322" w:rsidP="00F63100">
            <w:pPr>
              <w:rPr>
                <w:sz w:val="20"/>
              </w:rPr>
            </w:pPr>
            <w:r w:rsidRPr="008A36D4">
              <w:rPr>
                <w:sz w:val="20"/>
              </w:rPr>
              <w:t xml:space="preserve">Projekt realizácie čiastočne podnecuje a popisuje realizáciu ďalších činností  súvisiacich s projektom. </w:t>
            </w:r>
          </w:p>
        </w:tc>
        <w:tc>
          <w:tcPr>
            <w:tcW w:w="1624" w:type="dxa"/>
            <w:tcBorders>
              <w:top w:val="single" w:sz="4" w:space="0" w:color="auto"/>
              <w:left w:val="single" w:sz="4" w:space="0" w:color="auto"/>
              <w:bottom w:val="single" w:sz="4" w:space="0" w:color="auto"/>
              <w:right w:val="single" w:sz="4" w:space="0" w:color="auto"/>
            </w:tcBorders>
            <w:vAlign w:val="center"/>
          </w:tcPr>
          <w:p w14:paraId="5D1BDBB0" w14:textId="77777777" w:rsidR="008C3322" w:rsidRPr="008A36D4" w:rsidRDefault="008C3322" w:rsidP="00F63100">
            <w:pPr>
              <w:jc w:val="center"/>
              <w:rPr>
                <w:sz w:val="20"/>
              </w:rPr>
            </w:pPr>
            <w:r w:rsidRPr="008A36D4">
              <w:rPr>
                <w:sz w:val="20"/>
              </w:rPr>
              <w:t>1</w:t>
            </w:r>
          </w:p>
        </w:tc>
      </w:tr>
      <w:tr w:rsidR="008C3322" w:rsidRPr="008A36D4" w14:paraId="5FC75621" w14:textId="77777777" w:rsidTr="00F63100">
        <w:trPr>
          <w:cantSplit/>
          <w:trHeight w:val="820"/>
          <w:jc w:val="center"/>
        </w:trPr>
        <w:tc>
          <w:tcPr>
            <w:tcW w:w="2364" w:type="dxa"/>
            <w:tcBorders>
              <w:top w:val="single" w:sz="4" w:space="0" w:color="auto"/>
              <w:left w:val="single" w:sz="4" w:space="0" w:color="auto"/>
              <w:bottom w:val="single" w:sz="4" w:space="0" w:color="auto"/>
              <w:right w:val="single" w:sz="4" w:space="0" w:color="auto"/>
            </w:tcBorders>
            <w:vAlign w:val="center"/>
          </w:tcPr>
          <w:p w14:paraId="5ACA7356" w14:textId="77777777" w:rsidR="008C3322" w:rsidRPr="008A36D4" w:rsidRDefault="008C3322" w:rsidP="00F63100">
            <w:pPr>
              <w:jc w:val="center"/>
              <w:rPr>
                <w:sz w:val="20"/>
              </w:rPr>
            </w:pPr>
            <w:r w:rsidRPr="008A36D4">
              <w:rPr>
                <w:sz w:val="20"/>
              </w:rPr>
              <w:t>Veľmi dobrý</w:t>
            </w:r>
          </w:p>
        </w:tc>
        <w:tc>
          <w:tcPr>
            <w:tcW w:w="4778" w:type="dxa"/>
            <w:tcBorders>
              <w:top w:val="single" w:sz="4" w:space="0" w:color="auto"/>
              <w:left w:val="single" w:sz="4" w:space="0" w:color="auto"/>
              <w:bottom w:val="single" w:sz="4" w:space="0" w:color="auto"/>
              <w:right w:val="single" w:sz="4" w:space="0" w:color="auto"/>
            </w:tcBorders>
          </w:tcPr>
          <w:p w14:paraId="23B7885B" w14:textId="77777777" w:rsidR="008C3322" w:rsidRPr="008A36D4" w:rsidRDefault="008C3322" w:rsidP="00F63100">
            <w:pPr>
              <w:rPr>
                <w:sz w:val="20"/>
              </w:rPr>
            </w:pPr>
            <w:r w:rsidRPr="008A36D4">
              <w:rPr>
                <w:sz w:val="20"/>
              </w:rPr>
              <w:t>Projekt realizácie podnecuje a popisuje realizáciu ďalších činností súvisiacich s projektom, formy spolupráce alebo šírenie dobrej praxe a ďalších nadväzujúcich aktivít.</w:t>
            </w:r>
          </w:p>
        </w:tc>
        <w:tc>
          <w:tcPr>
            <w:tcW w:w="1624" w:type="dxa"/>
            <w:tcBorders>
              <w:top w:val="single" w:sz="4" w:space="0" w:color="auto"/>
              <w:left w:val="single" w:sz="4" w:space="0" w:color="auto"/>
              <w:bottom w:val="single" w:sz="4" w:space="0" w:color="auto"/>
              <w:right w:val="single" w:sz="4" w:space="0" w:color="auto"/>
            </w:tcBorders>
            <w:vAlign w:val="center"/>
          </w:tcPr>
          <w:p w14:paraId="52F6C3EE" w14:textId="77777777" w:rsidR="008C3322" w:rsidRPr="008A36D4" w:rsidRDefault="008C3322" w:rsidP="00F63100">
            <w:pPr>
              <w:jc w:val="center"/>
              <w:rPr>
                <w:sz w:val="20"/>
              </w:rPr>
            </w:pPr>
            <w:r w:rsidRPr="008A36D4">
              <w:rPr>
                <w:sz w:val="20"/>
              </w:rPr>
              <w:t>3</w:t>
            </w:r>
          </w:p>
        </w:tc>
      </w:tr>
      <w:tr w:rsidR="008C3322" w:rsidRPr="008A36D4" w14:paraId="0697C71B" w14:textId="77777777" w:rsidTr="00F63100">
        <w:trPr>
          <w:cantSplit/>
          <w:trHeight w:val="831"/>
          <w:jc w:val="center"/>
        </w:trPr>
        <w:tc>
          <w:tcPr>
            <w:tcW w:w="2364" w:type="dxa"/>
            <w:tcBorders>
              <w:top w:val="single" w:sz="4" w:space="0" w:color="auto"/>
              <w:left w:val="single" w:sz="4" w:space="0" w:color="auto"/>
              <w:bottom w:val="single" w:sz="4" w:space="0" w:color="auto"/>
              <w:right w:val="single" w:sz="4" w:space="0" w:color="auto"/>
            </w:tcBorders>
            <w:vAlign w:val="center"/>
          </w:tcPr>
          <w:p w14:paraId="7D401391" w14:textId="77777777" w:rsidR="008C3322" w:rsidRPr="008A36D4" w:rsidRDefault="008C3322" w:rsidP="00F63100">
            <w:pPr>
              <w:jc w:val="center"/>
              <w:rPr>
                <w:sz w:val="20"/>
              </w:rPr>
            </w:pPr>
            <w:r w:rsidRPr="008A36D4">
              <w:rPr>
                <w:sz w:val="20"/>
              </w:rPr>
              <w:t>Vynikajúci</w:t>
            </w:r>
          </w:p>
        </w:tc>
        <w:tc>
          <w:tcPr>
            <w:tcW w:w="4778" w:type="dxa"/>
            <w:tcBorders>
              <w:top w:val="single" w:sz="4" w:space="0" w:color="auto"/>
              <w:left w:val="single" w:sz="4" w:space="0" w:color="auto"/>
              <w:bottom w:val="single" w:sz="4" w:space="0" w:color="auto"/>
              <w:right w:val="single" w:sz="4" w:space="0" w:color="auto"/>
            </w:tcBorders>
          </w:tcPr>
          <w:p w14:paraId="1E3B8AE1" w14:textId="77777777" w:rsidR="008C3322" w:rsidRPr="008A36D4" w:rsidRDefault="008C3322" w:rsidP="00F63100">
            <w:pPr>
              <w:rPr>
                <w:sz w:val="20"/>
              </w:rPr>
            </w:pPr>
            <w:r w:rsidRPr="008A36D4">
              <w:rPr>
                <w:sz w:val="20"/>
              </w:rPr>
              <w:t xml:space="preserve">Projekt vynikajúco podnecuje a popisuje realizáciu ďalších činností súvisiacich s projektom, formy spolupráce alebo šírenie dobrej praxe a ďalších aktivít. </w:t>
            </w:r>
          </w:p>
        </w:tc>
        <w:tc>
          <w:tcPr>
            <w:tcW w:w="1624" w:type="dxa"/>
            <w:tcBorders>
              <w:top w:val="single" w:sz="4" w:space="0" w:color="auto"/>
              <w:left w:val="single" w:sz="4" w:space="0" w:color="auto"/>
              <w:bottom w:val="single" w:sz="4" w:space="0" w:color="auto"/>
              <w:right w:val="single" w:sz="4" w:space="0" w:color="auto"/>
            </w:tcBorders>
            <w:vAlign w:val="center"/>
          </w:tcPr>
          <w:p w14:paraId="6D4B8E1C" w14:textId="77777777" w:rsidR="008C3322" w:rsidRPr="008A36D4" w:rsidRDefault="008C3322" w:rsidP="00F63100">
            <w:pPr>
              <w:jc w:val="center"/>
              <w:rPr>
                <w:sz w:val="20"/>
              </w:rPr>
            </w:pPr>
            <w:r w:rsidRPr="008A36D4">
              <w:rPr>
                <w:sz w:val="20"/>
              </w:rPr>
              <w:t>5</w:t>
            </w:r>
          </w:p>
        </w:tc>
      </w:tr>
    </w:tbl>
    <w:p w14:paraId="07BDFEE6" w14:textId="77777777" w:rsidR="008C3322" w:rsidRDefault="008C3322" w:rsidP="008C3322">
      <w:pPr>
        <w:spacing w:line="276" w:lineRule="auto"/>
        <w:rPr>
          <w:sz w:val="22"/>
          <w:szCs w:val="22"/>
        </w:rPr>
      </w:pPr>
    </w:p>
    <w:p w14:paraId="1EE877DA" w14:textId="77777777" w:rsidR="008C3322" w:rsidRPr="007E79F6" w:rsidRDefault="008C3322" w:rsidP="008C3322">
      <w:pPr>
        <w:spacing w:before="0" w:after="240" w:line="276" w:lineRule="auto"/>
        <w:rPr>
          <w:bCs/>
          <w:sz w:val="22"/>
          <w:szCs w:val="22"/>
        </w:rPr>
      </w:pPr>
      <w:r w:rsidRPr="007E79F6">
        <w:rPr>
          <w:bCs/>
          <w:sz w:val="22"/>
          <w:szCs w:val="22"/>
        </w:rPr>
        <w:t>Princípy uplatnenia výberu:</w:t>
      </w:r>
    </w:p>
    <w:p w14:paraId="574AA5CF" w14:textId="77777777" w:rsidR="008C3322" w:rsidRPr="007E79F6" w:rsidRDefault="008C3322" w:rsidP="008C3322">
      <w:pPr>
        <w:spacing w:before="240" w:after="240" w:line="276" w:lineRule="auto"/>
        <w:rPr>
          <w:sz w:val="22"/>
          <w:szCs w:val="22"/>
        </w:rPr>
      </w:pPr>
      <w:r w:rsidRPr="007E79F6">
        <w:rPr>
          <w:sz w:val="22"/>
          <w:szCs w:val="22"/>
          <w:lang w:eastAsia="sk-SK"/>
        </w:rPr>
        <w:t xml:space="preserve">Projekty bude vyberať MAS na základe uplatnenia hodnotiacich kritérií (bodovacieho systému), </w:t>
      </w:r>
      <w:proofErr w:type="spellStart"/>
      <w:r w:rsidRPr="007E79F6">
        <w:rPr>
          <w:sz w:val="22"/>
          <w:szCs w:val="22"/>
          <w:lang w:eastAsia="sk-SK"/>
        </w:rPr>
        <w:t>t.j</w:t>
      </w:r>
      <w:proofErr w:type="spellEnd"/>
      <w:r w:rsidRPr="007E79F6">
        <w:rPr>
          <w:sz w:val="22"/>
          <w:szCs w:val="22"/>
          <w:lang w:eastAsia="sk-SK"/>
        </w:rPr>
        <w:t>. projekty sa zoradia podľa počtu dosiahnutých bodov v zmysle bodovacích kritérií (posúdi sa súčet finančných požiadaviek všetkých zoradených projektov s finančnou alokáciou).</w:t>
      </w:r>
    </w:p>
    <w:p w14:paraId="65C7D834" w14:textId="77777777" w:rsidR="008C3322" w:rsidRPr="007E79F6" w:rsidRDefault="008C3322" w:rsidP="008C3322">
      <w:pPr>
        <w:spacing w:line="276" w:lineRule="auto"/>
        <w:rPr>
          <w:sz w:val="22"/>
          <w:szCs w:val="22"/>
          <w:lang w:eastAsia="sk-SK"/>
        </w:rPr>
      </w:pPr>
      <w:r w:rsidRPr="007E79F6">
        <w:rPr>
          <w:sz w:val="22"/>
          <w:szCs w:val="22"/>
          <w:lang w:eastAsia="sk-SK"/>
        </w:rPr>
        <w:lastRenderedPageBreak/>
        <w:t>Minimálna hranica požadovaných bodov je 50.</w:t>
      </w:r>
    </w:p>
    <w:p w14:paraId="3EBE3335" w14:textId="77777777" w:rsidR="008C3322" w:rsidRPr="007E79F6" w:rsidRDefault="008C3322" w:rsidP="008C3322">
      <w:pPr>
        <w:spacing w:line="276" w:lineRule="auto"/>
        <w:jc w:val="left"/>
        <w:rPr>
          <w:b/>
          <w:sz w:val="22"/>
          <w:szCs w:val="22"/>
          <w:lang w:eastAsia="sk-SK"/>
        </w:rPr>
      </w:pPr>
      <w:r w:rsidRPr="007E79F6">
        <w:rPr>
          <w:b/>
          <w:sz w:val="22"/>
          <w:szCs w:val="22"/>
          <w:lang w:eastAsia="sk-SK"/>
        </w:rPr>
        <w:t>Rozlišovacie kritériá:</w:t>
      </w:r>
      <w:r w:rsidRPr="007E79F6">
        <w:rPr>
          <w:b/>
          <w:sz w:val="22"/>
          <w:szCs w:val="22"/>
          <w:lang w:eastAsia="sk-SK"/>
        </w:rPr>
        <w:br/>
      </w:r>
    </w:p>
    <w:p w14:paraId="21BF5CCF" w14:textId="77777777" w:rsidR="008C3322" w:rsidRPr="007E79F6" w:rsidRDefault="008C3322" w:rsidP="008C3322">
      <w:pPr>
        <w:spacing w:line="276" w:lineRule="auto"/>
        <w:rPr>
          <w:bCs/>
          <w:iCs/>
          <w:sz w:val="22"/>
          <w:szCs w:val="22"/>
          <w:lang w:eastAsia="sk-SK"/>
        </w:rPr>
      </w:pPr>
      <w:r w:rsidRPr="007E79F6">
        <w:rPr>
          <w:bCs/>
          <w:iCs/>
          <w:sz w:val="22"/>
          <w:szCs w:val="22"/>
          <w:lang w:eastAsia="sk-SK"/>
        </w:rPr>
        <w:t xml:space="preserve">V prípade rovnosti bodov a pri prevýšení požiadavky na finančný limit nad alokáciu sa zostaví poradie </w:t>
      </w:r>
      <w:proofErr w:type="spellStart"/>
      <w:r w:rsidRPr="007E79F6">
        <w:rPr>
          <w:bCs/>
          <w:iCs/>
          <w:sz w:val="22"/>
          <w:szCs w:val="22"/>
          <w:lang w:eastAsia="sk-SK"/>
        </w:rPr>
        <w:t>ŽoNFP</w:t>
      </w:r>
      <w:proofErr w:type="spellEnd"/>
      <w:r w:rsidRPr="007E79F6">
        <w:rPr>
          <w:bCs/>
          <w:iCs/>
          <w:sz w:val="22"/>
          <w:szCs w:val="22"/>
          <w:lang w:eastAsia="sk-SK"/>
        </w:rPr>
        <w:t xml:space="preserve"> podľa vyššieho prideleného počtu bodov za kritérium č.2</w:t>
      </w:r>
    </w:p>
    <w:p w14:paraId="455841E6" w14:textId="77777777" w:rsidR="008C3322" w:rsidRPr="007E79F6" w:rsidRDefault="008C3322" w:rsidP="008C3322">
      <w:pPr>
        <w:spacing w:line="276" w:lineRule="auto"/>
        <w:rPr>
          <w:bCs/>
          <w:iCs/>
          <w:sz w:val="22"/>
          <w:szCs w:val="22"/>
          <w:lang w:eastAsia="sk-SK"/>
        </w:rPr>
      </w:pPr>
      <w:r w:rsidRPr="007E79F6">
        <w:rPr>
          <w:bCs/>
          <w:iCs/>
          <w:sz w:val="22"/>
          <w:szCs w:val="22"/>
          <w:lang w:eastAsia="sk-SK"/>
        </w:rPr>
        <w:t xml:space="preserve">V prípade opakovanej rovnosti počtu bodov </w:t>
      </w:r>
      <w:proofErr w:type="spellStart"/>
      <w:r w:rsidRPr="007E79F6">
        <w:rPr>
          <w:bCs/>
          <w:iCs/>
          <w:sz w:val="22"/>
          <w:szCs w:val="22"/>
          <w:lang w:eastAsia="sk-SK"/>
        </w:rPr>
        <w:t>ŽoNFP</w:t>
      </w:r>
      <w:proofErr w:type="spellEnd"/>
      <w:r w:rsidRPr="007E79F6">
        <w:rPr>
          <w:bCs/>
          <w:iCs/>
          <w:sz w:val="22"/>
          <w:szCs w:val="22"/>
          <w:lang w:eastAsia="sk-SK"/>
        </w:rPr>
        <w:t xml:space="preserve"> sa zostaví poradie  podľa prideleného počtu bodov za kritéria v nasledujúcej zostupnosti:</w:t>
      </w:r>
    </w:p>
    <w:p w14:paraId="65E4E015" w14:textId="77777777" w:rsidR="008C3322" w:rsidRPr="007E79F6" w:rsidRDefault="008C3322" w:rsidP="008C3322">
      <w:pPr>
        <w:pStyle w:val="Odsekzoznamu"/>
        <w:numPr>
          <w:ilvl w:val="0"/>
          <w:numId w:val="8"/>
        </w:numPr>
        <w:spacing w:line="276" w:lineRule="auto"/>
        <w:jc w:val="left"/>
        <w:rPr>
          <w:bCs/>
          <w:iCs/>
          <w:sz w:val="22"/>
          <w:szCs w:val="22"/>
          <w:lang w:eastAsia="sk-SK"/>
        </w:rPr>
      </w:pPr>
      <w:proofErr w:type="spellStart"/>
      <w:r w:rsidRPr="007E79F6">
        <w:rPr>
          <w:bCs/>
          <w:iCs/>
          <w:sz w:val="22"/>
          <w:szCs w:val="22"/>
          <w:lang w:eastAsia="sk-SK"/>
        </w:rPr>
        <w:t>kritérium</w:t>
      </w:r>
      <w:proofErr w:type="spellEnd"/>
      <w:r w:rsidRPr="007E79F6">
        <w:rPr>
          <w:bCs/>
          <w:iCs/>
          <w:sz w:val="22"/>
          <w:szCs w:val="22"/>
          <w:lang w:eastAsia="sk-SK"/>
        </w:rPr>
        <w:t xml:space="preserve"> č.3</w:t>
      </w:r>
    </w:p>
    <w:p w14:paraId="18756311" w14:textId="77777777" w:rsidR="008C3322" w:rsidRDefault="008C3322" w:rsidP="008C3322">
      <w:pPr>
        <w:pStyle w:val="Odsekzoznamu"/>
        <w:numPr>
          <w:ilvl w:val="0"/>
          <w:numId w:val="8"/>
        </w:numPr>
        <w:spacing w:line="276" w:lineRule="auto"/>
        <w:jc w:val="left"/>
        <w:rPr>
          <w:bCs/>
          <w:iCs/>
          <w:sz w:val="22"/>
          <w:szCs w:val="22"/>
          <w:lang w:eastAsia="sk-SK"/>
        </w:rPr>
      </w:pPr>
      <w:proofErr w:type="spellStart"/>
      <w:r w:rsidRPr="007E79F6">
        <w:rPr>
          <w:bCs/>
          <w:iCs/>
          <w:sz w:val="22"/>
          <w:szCs w:val="22"/>
          <w:lang w:eastAsia="sk-SK"/>
        </w:rPr>
        <w:t>kritérium</w:t>
      </w:r>
      <w:proofErr w:type="spellEnd"/>
      <w:r w:rsidRPr="007E79F6">
        <w:rPr>
          <w:bCs/>
          <w:iCs/>
          <w:sz w:val="22"/>
          <w:szCs w:val="22"/>
          <w:lang w:eastAsia="sk-SK"/>
        </w:rPr>
        <w:t xml:space="preserve"> č.</w:t>
      </w:r>
      <w:r>
        <w:rPr>
          <w:bCs/>
          <w:iCs/>
          <w:sz w:val="22"/>
          <w:szCs w:val="22"/>
          <w:lang w:eastAsia="sk-SK"/>
        </w:rPr>
        <w:t>6</w:t>
      </w:r>
    </w:p>
    <w:p w14:paraId="1B46EEB4" w14:textId="77777777" w:rsidR="00117736" w:rsidRDefault="00117736"/>
    <w:sectPr w:rsidR="00117736" w:rsidSect="008C3322">
      <w:pgSz w:w="11906" w:h="16838"/>
      <w:pgMar w:top="993"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6BF98" w14:textId="77777777" w:rsidR="0098176F" w:rsidRDefault="0098176F" w:rsidP="008C3322">
      <w:pPr>
        <w:spacing w:before="0" w:after="0"/>
      </w:pPr>
      <w:r>
        <w:separator/>
      </w:r>
    </w:p>
  </w:endnote>
  <w:endnote w:type="continuationSeparator" w:id="0">
    <w:p w14:paraId="6CB70ACF" w14:textId="77777777" w:rsidR="0098176F" w:rsidRDefault="0098176F" w:rsidP="008C3322">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567AB1" w14:textId="77777777" w:rsidR="0098176F" w:rsidRDefault="0098176F" w:rsidP="008C3322">
      <w:pPr>
        <w:spacing w:before="0" w:after="0"/>
      </w:pPr>
      <w:r>
        <w:separator/>
      </w:r>
    </w:p>
  </w:footnote>
  <w:footnote w:type="continuationSeparator" w:id="0">
    <w:p w14:paraId="3555EF3C" w14:textId="77777777" w:rsidR="0098176F" w:rsidRDefault="0098176F" w:rsidP="008C3322">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985A30"/>
    <w:multiLevelType w:val="hybridMultilevel"/>
    <w:tmpl w:val="DBE0CE16"/>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BF3C0E2A">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 w15:restartNumberingAfterBreak="0">
    <w:nsid w:val="15D95AF0"/>
    <w:multiLevelType w:val="hybridMultilevel"/>
    <w:tmpl w:val="871262F6"/>
    <w:lvl w:ilvl="0" w:tplc="D3C612A6">
      <w:start w:val="1"/>
      <w:numFmt w:val="decimal"/>
      <w:lvlText w:val="%1)"/>
      <w:lvlJc w:val="left"/>
      <w:pPr>
        <w:ind w:left="720" w:hanging="360"/>
      </w:pPr>
      <w:rPr>
        <w:rFonts w:hint="default"/>
        <w:b/>
      </w:rPr>
    </w:lvl>
    <w:lvl w:ilvl="1" w:tplc="A560EF6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6992D10"/>
    <w:multiLevelType w:val="hybridMultilevel"/>
    <w:tmpl w:val="29AC12C8"/>
    <w:lvl w:ilvl="0" w:tplc="C0B8CB96">
      <w:start w:val="1"/>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1812112F"/>
    <w:multiLevelType w:val="hybridMultilevel"/>
    <w:tmpl w:val="97D6653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47375055"/>
    <w:multiLevelType w:val="hybridMultilevel"/>
    <w:tmpl w:val="150274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51BB3D70"/>
    <w:multiLevelType w:val="hybridMultilevel"/>
    <w:tmpl w:val="DD941D9E"/>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5CF205AE"/>
    <w:multiLevelType w:val="hybridMultilevel"/>
    <w:tmpl w:val="2FA09582"/>
    <w:lvl w:ilvl="0" w:tplc="041B000F">
      <w:start w:val="1"/>
      <w:numFmt w:val="decimal"/>
      <w:lvlText w:val="%1."/>
      <w:lvlJc w:val="left"/>
      <w:pPr>
        <w:tabs>
          <w:tab w:val="num" w:pos="720"/>
        </w:tabs>
        <w:ind w:left="720" w:hanging="360"/>
      </w:pPr>
    </w:lvl>
    <w:lvl w:ilvl="1" w:tplc="28606BFA">
      <w:start w:val="1"/>
      <w:numFmt w:val="lowerLetter"/>
      <w:lvlText w:val="%2)"/>
      <w:lvlJc w:val="left"/>
      <w:pPr>
        <w:tabs>
          <w:tab w:val="num" w:pos="786"/>
        </w:tabs>
        <w:ind w:left="786" w:hanging="360"/>
      </w:pPr>
      <w:rPr>
        <w:rFonts w:hint="default"/>
      </w:rPr>
    </w:lvl>
    <w:lvl w:ilvl="2" w:tplc="041B0011">
      <w:start w:val="1"/>
      <w:numFmt w:val="decimal"/>
      <w:lvlText w:val="%3)"/>
      <w:lvlJc w:val="left"/>
      <w:pPr>
        <w:ind w:left="786" w:hanging="360"/>
      </w:pPr>
      <w:rPr>
        <w:rFonts w:hint="default"/>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7" w15:restartNumberingAfterBreak="0">
    <w:nsid w:val="60AF6274"/>
    <w:multiLevelType w:val="hybridMultilevel"/>
    <w:tmpl w:val="6E8C5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653207E3"/>
    <w:multiLevelType w:val="hybridMultilevel"/>
    <w:tmpl w:val="0C4E662E"/>
    <w:lvl w:ilvl="0" w:tplc="041B0017">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9" w15:restartNumberingAfterBreak="0">
    <w:nsid w:val="68572133"/>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7223080A"/>
    <w:multiLevelType w:val="hybridMultilevel"/>
    <w:tmpl w:val="7223080A"/>
    <w:lvl w:ilvl="0" w:tplc="FFFFFFFF">
      <w:start w:val="1"/>
      <w:numFmt w:val="bullet"/>
      <w:lvlText w:val=""/>
      <w:lvlJc w:val="left"/>
      <w:pPr>
        <w:ind w:left="720" w:hanging="360"/>
      </w:pPr>
      <w:rPr>
        <w:rFonts w:ascii="Symbol" w:hAnsi="Symbol"/>
      </w:rPr>
    </w:lvl>
    <w:lvl w:ilvl="1" w:tplc="FFFFFFFF">
      <w:start w:val="1"/>
      <w:numFmt w:val="bullet"/>
      <w:lvlText w:val="o"/>
      <w:lvlJc w:val="left"/>
      <w:pPr>
        <w:tabs>
          <w:tab w:val="num" w:pos="1440"/>
        </w:tabs>
        <w:ind w:left="1440" w:hanging="360"/>
      </w:pPr>
      <w:rPr>
        <w:rFonts w:ascii="Courier New" w:hAnsi="Courier New"/>
      </w:rPr>
    </w:lvl>
    <w:lvl w:ilvl="2" w:tplc="FFFFFFFF">
      <w:start w:val="1"/>
      <w:numFmt w:val="bullet"/>
      <w:lvlText w:val=""/>
      <w:lvlJc w:val="left"/>
      <w:pPr>
        <w:tabs>
          <w:tab w:val="num" w:pos="2160"/>
        </w:tabs>
        <w:ind w:left="2160" w:hanging="360"/>
      </w:pPr>
      <w:rPr>
        <w:rFonts w:ascii="Wingdings" w:hAnsi="Wingdings"/>
      </w:rPr>
    </w:lvl>
    <w:lvl w:ilvl="3" w:tplc="FFFFFFFF">
      <w:start w:val="1"/>
      <w:numFmt w:val="bullet"/>
      <w:lvlText w:val=""/>
      <w:lvlJc w:val="left"/>
      <w:pPr>
        <w:tabs>
          <w:tab w:val="num" w:pos="2880"/>
        </w:tabs>
        <w:ind w:left="2880" w:hanging="360"/>
      </w:pPr>
      <w:rPr>
        <w:rFonts w:ascii="Symbol" w:hAnsi="Symbol"/>
      </w:rPr>
    </w:lvl>
    <w:lvl w:ilvl="4" w:tplc="FFFFFFFF">
      <w:start w:val="1"/>
      <w:numFmt w:val="bullet"/>
      <w:lvlText w:val="o"/>
      <w:lvlJc w:val="left"/>
      <w:pPr>
        <w:tabs>
          <w:tab w:val="num" w:pos="3600"/>
        </w:tabs>
        <w:ind w:left="3600" w:hanging="360"/>
      </w:pPr>
      <w:rPr>
        <w:rFonts w:ascii="Courier New" w:hAnsi="Courier New"/>
      </w:rPr>
    </w:lvl>
    <w:lvl w:ilvl="5" w:tplc="FFFFFFFF">
      <w:start w:val="1"/>
      <w:numFmt w:val="bullet"/>
      <w:lvlText w:val=""/>
      <w:lvlJc w:val="left"/>
      <w:pPr>
        <w:tabs>
          <w:tab w:val="num" w:pos="4320"/>
        </w:tabs>
        <w:ind w:left="4320" w:hanging="360"/>
      </w:pPr>
      <w:rPr>
        <w:rFonts w:ascii="Wingdings" w:hAnsi="Wingdings"/>
      </w:rPr>
    </w:lvl>
    <w:lvl w:ilvl="6" w:tplc="FFFFFFFF">
      <w:start w:val="1"/>
      <w:numFmt w:val="bullet"/>
      <w:lvlText w:val=""/>
      <w:lvlJc w:val="left"/>
      <w:pPr>
        <w:tabs>
          <w:tab w:val="num" w:pos="5040"/>
        </w:tabs>
        <w:ind w:left="5040" w:hanging="360"/>
      </w:pPr>
      <w:rPr>
        <w:rFonts w:ascii="Symbol" w:hAnsi="Symbol"/>
      </w:rPr>
    </w:lvl>
    <w:lvl w:ilvl="7" w:tplc="FFFFFFFF">
      <w:start w:val="1"/>
      <w:numFmt w:val="bullet"/>
      <w:lvlText w:val="o"/>
      <w:lvlJc w:val="left"/>
      <w:pPr>
        <w:tabs>
          <w:tab w:val="num" w:pos="5760"/>
        </w:tabs>
        <w:ind w:left="5760" w:hanging="360"/>
      </w:pPr>
      <w:rPr>
        <w:rFonts w:ascii="Courier New" w:hAnsi="Courier New"/>
      </w:rPr>
    </w:lvl>
    <w:lvl w:ilvl="8" w:tplc="FFFFFFFF">
      <w:start w:val="1"/>
      <w:numFmt w:val="bullet"/>
      <w:lvlText w:val=""/>
      <w:lvlJc w:val="left"/>
      <w:pPr>
        <w:tabs>
          <w:tab w:val="num" w:pos="6480"/>
        </w:tabs>
        <w:ind w:left="6480" w:hanging="360"/>
      </w:pPr>
      <w:rPr>
        <w:rFonts w:ascii="Wingdings" w:hAnsi="Wingdings"/>
      </w:rPr>
    </w:lvl>
  </w:abstractNum>
  <w:abstractNum w:abstractNumId="11" w15:restartNumberingAfterBreak="0">
    <w:nsid w:val="75E534CE"/>
    <w:multiLevelType w:val="hybridMultilevel"/>
    <w:tmpl w:val="830835F0"/>
    <w:lvl w:ilvl="0" w:tplc="A684BEC2">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A2E25860">
      <w:start w:val="1"/>
      <w:numFmt w:val="decimal"/>
      <w:lvlText w:val="%3)"/>
      <w:lvlJc w:val="right"/>
      <w:pPr>
        <w:ind w:left="2367" w:hanging="180"/>
      </w:pPr>
      <w:rPr>
        <w:rFonts w:ascii="Times New Roman" w:eastAsia="Times New Roman" w:hAnsi="Times New Roman" w:cs="Times New Roman"/>
      </w:r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9"/>
  </w:num>
  <w:num w:numId="2">
    <w:abstractNumId w:val="0"/>
  </w:num>
  <w:num w:numId="3">
    <w:abstractNumId w:val="11"/>
  </w:num>
  <w:num w:numId="4">
    <w:abstractNumId w:val="3"/>
  </w:num>
  <w:num w:numId="5">
    <w:abstractNumId w:val="5"/>
  </w:num>
  <w:num w:numId="6">
    <w:abstractNumId w:val="10"/>
  </w:num>
  <w:num w:numId="7">
    <w:abstractNumId w:val="7"/>
  </w:num>
  <w:num w:numId="8">
    <w:abstractNumId w:val="2"/>
  </w:num>
  <w:num w:numId="9">
    <w:abstractNumId w:val="1"/>
  </w:num>
  <w:num w:numId="10">
    <w:abstractNumId w:val="4"/>
  </w:num>
  <w:num w:numId="11">
    <w:abstractNumId w:val="8"/>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322"/>
    <w:rsid w:val="00117736"/>
    <w:rsid w:val="00242EBC"/>
    <w:rsid w:val="006161CF"/>
    <w:rsid w:val="008C3322"/>
    <w:rsid w:val="0098176F"/>
    <w:rsid w:val="00EA4CC2"/>
    <w:rsid w:val="00EE2C61"/>
    <w:rsid w:val="00F16D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CD7F4"/>
  <w15:chartTrackingRefBased/>
  <w15:docId w15:val="{1D68C574-C57C-48AD-82CA-88CB0F3BE8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8C3322"/>
    <w:pPr>
      <w:spacing w:before="120" w:after="120" w:line="240" w:lineRule="auto"/>
      <w:jc w:val="both"/>
    </w:pPr>
    <w:rPr>
      <w:rFonts w:ascii="Times New Roman" w:eastAsia="Times New Roman" w:hAnsi="Times New Roman" w:cs="Times New Roman"/>
      <w:sz w:val="24"/>
      <w:szCs w:val="20"/>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8C3322"/>
    <w:pPr>
      <w:ind w:left="720"/>
      <w:contextualSpacing/>
    </w:pPr>
    <w:rPr>
      <w:sz w:val="20"/>
      <w:lang w:val="en-GB" w:eastAsia="x-none"/>
    </w:rPr>
  </w:style>
  <w:style w:type="character" w:customStyle="1" w:styleId="OdsekzoznamuChar">
    <w:name w:val="Odsek zoznamu Char"/>
    <w:aliases w:val="body Char,Odsek zoznamu2 Char"/>
    <w:link w:val="Odsekzoznamu"/>
    <w:uiPriority w:val="34"/>
    <w:qFormat/>
    <w:locked/>
    <w:rsid w:val="008C3322"/>
    <w:rPr>
      <w:rFonts w:ascii="Times New Roman" w:eastAsia="Times New Roman" w:hAnsi="Times New Roman" w:cs="Times New Roman"/>
      <w:sz w:val="20"/>
      <w:szCs w:val="20"/>
      <w:lang w:val="en-GB" w:eastAsia="x-none"/>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ámky pod èiarou 007,Ca"/>
    <w:basedOn w:val="Normlny"/>
    <w:link w:val="TextpoznmkypodiarouChar"/>
    <w:qFormat/>
    <w:rsid w:val="008C3322"/>
    <w:pPr>
      <w:spacing w:before="0" w:after="0"/>
      <w:jc w:val="left"/>
    </w:pPr>
    <w:rPr>
      <w:sz w:val="20"/>
      <w:lang w:eastAsia="sk-SK"/>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ámky pod èiarou 007 Char"/>
    <w:basedOn w:val="Predvolenpsmoodseku"/>
    <w:link w:val="Textpoznmkypodiarou"/>
    <w:qFormat/>
    <w:rsid w:val="008C3322"/>
    <w:rPr>
      <w:rFonts w:ascii="Times New Roman" w:eastAsia="Times New Roman" w:hAnsi="Times New Roman" w:cs="Times New Roman"/>
      <w:sz w:val="20"/>
      <w:szCs w:val="20"/>
      <w:lang w:eastAsia="sk-SK"/>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
    <w:link w:val="Char2"/>
    <w:qFormat/>
    <w:rsid w:val="008C3322"/>
    <w:rPr>
      <w:vertAlign w:val="superscript"/>
    </w:rPr>
  </w:style>
  <w:style w:type="paragraph" w:styleId="Bezriadkovania">
    <w:name w:val="No Spacing"/>
    <w:uiPriority w:val="1"/>
    <w:qFormat/>
    <w:rsid w:val="008C3322"/>
    <w:pPr>
      <w:spacing w:after="0" w:line="240" w:lineRule="auto"/>
      <w:jc w:val="both"/>
    </w:pPr>
    <w:rPr>
      <w:rFonts w:ascii="Times New Roman" w:eastAsia="Times New Roman" w:hAnsi="Times New Roman" w:cs="Times New Roman"/>
      <w:sz w:val="24"/>
      <w:szCs w:val="20"/>
    </w:rPr>
  </w:style>
  <w:style w:type="paragraph" w:customStyle="1" w:styleId="Char2">
    <w:name w:val="Char2"/>
    <w:basedOn w:val="Normlny"/>
    <w:link w:val="Odkaznapoznmkupodiarou"/>
    <w:qFormat/>
    <w:rsid w:val="008C3322"/>
    <w:pPr>
      <w:spacing w:before="0" w:after="160" w:line="240" w:lineRule="exact"/>
      <w:jc w:val="left"/>
    </w:pPr>
    <w:rPr>
      <w:rFonts w:asciiTheme="minorHAnsi" w:eastAsiaTheme="minorHAnsi" w:hAnsiTheme="minorHAnsi" w:cstheme="minorBidi"/>
      <w:sz w:val="22"/>
      <w:szCs w:val="22"/>
      <w:vertAlign w:val="superscript"/>
    </w:rPr>
  </w:style>
  <w:style w:type="paragraph" w:styleId="Textbubliny">
    <w:name w:val="Balloon Text"/>
    <w:basedOn w:val="Normlny"/>
    <w:link w:val="TextbublinyChar"/>
    <w:uiPriority w:val="99"/>
    <w:semiHidden/>
    <w:unhideWhenUsed/>
    <w:rsid w:val="008C3322"/>
    <w:pPr>
      <w:spacing w:before="0" w:after="0"/>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8C3322"/>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2126</Words>
  <Characters>12122</Characters>
  <Application>Microsoft Office Word</Application>
  <DocSecurity>0</DocSecurity>
  <Lines>101</Lines>
  <Paragraphs>28</Paragraphs>
  <ScaleCrop>false</ScaleCrop>
  <Company/>
  <LinksUpToDate>false</LinksUpToDate>
  <CharactersWithSpaces>14220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NTB2-20180123</dc:creator>
  <cp:keywords/>
  <dc:description/>
  <cp:lastModifiedBy>NTB2-20180123</cp:lastModifiedBy>
  <cp:revision>4</cp:revision>
  <dcterms:created xsi:type="dcterms:W3CDTF">2020-09-02T10:18:00Z</dcterms:created>
  <dcterms:modified xsi:type="dcterms:W3CDTF">2020-09-02T11:27:00Z</dcterms:modified>
</cp:coreProperties>
</file>