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Pr="00856547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</w:rPr>
      </w:pPr>
      <w:bookmarkStart w:id="0" w:name="_Ref494968963"/>
    </w:p>
    <w:bookmarkEnd w:id="0"/>
    <w:p w14:paraId="18E8781F" w14:textId="77777777" w:rsidR="002B4BB6" w:rsidRPr="00856547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t>KRITÉRIÁ PRE VÝBER PROJEKTOV - HODNOTIACE KRITÉRIÁ</w:t>
      </w:r>
    </w:p>
    <w:p w14:paraId="2954FE14" w14:textId="0641EB99" w:rsidR="002B4BB6" w:rsidRPr="00856547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856547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856547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334C9E" w:rsidRPr="00856547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856547" w:rsidRDefault="00334C9E" w:rsidP="006E4FA8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334C9E" w:rsidRPr="00856547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856547" w:rsidRDefault="00334C9E" w:rsidP="006E4FA8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856547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="00563B2B" w:rsidRPr="00856547">
              <w:tab/>
            </w:r>
          </w:p>
        </w:tc>
      </w:tr>
      <w:tr w:rsidR="00AD4FD2" w:rsidRPr="00856547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601F78E6" w:rsidR="00AD4FD2" w:rsidRPr="00856547" w:rsidRDefault="00603E4C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AD4FD2" w:rsidRPr="00856547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5076DCCF" w:rsidR="00AD4FD2" w:rsidRPr="00856547" w:rsidRDefault="006D1ED9" w:rsidP="00AD4FD2">
            <w:pPr>
              <w:spacing w:before="120" w:after="120"/>
              <w:jc w:val="both"/>
            </w:pPr>
            <w:r w:rsidRPr="00856547">
              <w:rPr>
                <w:i/>
              </w:rPr>
              <w:t xml:space="preserve">Miestna akčná skupina Rajecká dolina </w:t>
            </w:r>
          </w:p>
        </w:tc>
      </w:tr>
      <w:tr w:rsidR="00AD4FD2" w:rsidRPr="00856547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856547" w:rsidRDefault="00AD4FD2" w:rsidP="00AD4FD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  <w:r w:rsidRPr="00856547">
              <w:rPr>
                <w:b/>
                <w:vertAlign w:val="superscript"/>
              </w:rPr>
              <w:fldChar w:fldCharType="begin"/>
            </w:r>
            <w:r w:rsidRPr="00856547">
              <w:rPr>
                <w:b/>
                <w:vertAlign w:val="superscript"/>
              </w:rPr>
              <w:instrText xml:space="preserve"> NOTEREF _Ref496436595 \h  \* MERGEFORMAT </w:instrText>
            </w:r>
            <w:r w:rsidRPr="00856547">
              <w:rPr>
                <w:b/>
                <w:vertAlign w:val="superscript"/>
              </w:rPr>
            </w:r>
            <w:r w:rsidRPr="00856547">
              <w:rPr>
                <w:b/>
                <w:vertAlign w:val="superscript"/>
              </w:rPr>
              <w:fldChar w:fldCharType="separate"/>
            </w:r>
            <w:r w:rsidRPr="00856547">
              <w:rPr>
                <w:b/>
                <w:vertAlign w:val="superscript"/>
              </w:rPr>
              <w:t>2</w:t>
            </w:r>
            <w:r w:rsidRPr="00856547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2522837" w:rsidR="00AD4FD2" w:rsidRPr="00856547" w:rsidRDefault="00603E4C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4A0C9BDF" w14:textId="77777777" w:rsidR="00334C9E" w:rsidRPr="00856547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Pr="00856547" w:rsidRDefault="00AD4FD2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tbl>
      <w:tblPr>
        <w:tblW w:w="47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2184"/>
        <w:gridCol w:w="4833"/>
        <w:gridCol w:w="1273"/>
        <w:gridCol w:w="1276"/>
        <w:gridCol w:w="4359"/>
      </w:tblGrid>
      <w:tr w:rsidR="00743206" w:rsidRPr="00856547" w14:paraId="4D64E48A" w14:textId="77777777" w:rsidTr="00743206">
        <w:trPr>
          <w:trHeight w:val="413"/>
          <w:tblHeader/>
        </w:trPr>
        <w:tc>
          <w:tcPr>
            <w:tcW w:w="275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0861626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proofErr w:type="spellStart"/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lastRenderedPageBreak/>
              <w:t>P.č</w:t>
            </w:r>
            <w:proofErr w:type="spellEnd"/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.</w:t>
            </w:r>
          </w:p>
        </w:tc>
        <w:tc>
          <w:tcPr>
            <w:tcW w:w="741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330C6DD9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Kritérium</w:t>
            </w:r>
          </w:p>
        </w:tc>
        <w:tc>
          <w:tcPr>
            <w:tcW w:w="1640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7EDEE097" w14:textId="77777777" w:rsidR="00163106" w:rsidRPr="00856547" w:rsidRDefault="00163106" w:rsidP="005000A6">
            <w:pPr>
              <w:widowControl w:val="0"/>
              <w:spacing w:after="0" w:line="240" w:lineRule="auto"/>
              <w:ind w:left="143" w:right="136" w:hanging="3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Predmet hodnotenia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475B067D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Typ kritéria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0A14D4C9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Hodnotenie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shd w:val="clear" w:color="auto" w:fill="9CC2E5" w:themeFill="accent1" w:themeFillTint="99"/>
            <w:vAlign w:val="center"/>
          </w:tcPr>
          <w:p w14:paraId="5C33E1A8" w14:textId="77777777" w:rsidR="00163106" w:rsidRPr="00856547" w:rsidRDefault="00163106" w:rsidP="005000A6">
            <w:pPr>
              <w:widowControl w:val="0"/>
              <w:spacing w:after="0" w:line="240" w:lineRule="auto"/>
              <w:ind w:left="34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Spôsob aplikácie hodnotiaceho kritéria</w:t>
            </w:r>
          </w:p>
        </w:tc>
      </w:tr>
      <w:tr w:rsidR="00163106" w:rsidRPr="00856547" w14:paraId="14F0DF5D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32A05B4C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1.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4CDB524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Príspevok navrhovaného projektu k cieľom a výsledkom IROP a CLLD</w:t>
            </w:r>
          </w:p>
        </w:tc>
      </w:tr>
      <w:tr w:rsidR="00743206" w:rsidRPr="00856547" w14:paraId="08A9D992" w14:textId="77777777" w:rsidTr="00743206">
        <w:trPr>
          <w:trHeight w:val="899"/>
        </w:trPr>
        <w:tc>
          <w:tcPr>
            <w:tcW w:w="275" w:type="pct"/>
            <w:vMerge w:val="restart"/>
            <w:vAlign w:val="center"/>
          </w:tcPr>
          <w:p w14:paraId="77B5BD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741" w:type="pct"/>
            <w:vMerge w:val="restart"/>
            <w:vAlign w:val="center"/>
          </w:tcPr>
          <w:p w14:paraId="123901A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640" w:type="pct"/>
            <w:vMerge w:val="restart"/>
            <w:vAlign w:val="center"/>
          </w:tcPr>
          <w:p w14:paraId="30019C8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>. súlad s:</w:t>
            </w:r>
          </w:p>
          <w:p w14:paraId="48DE51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3F94F4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očakávanými výsledkami,</w:t>
            </w:r>
          </w:p>
          <w:p w14:paraId="5E64403F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definovanými oprávnenými aktivitami.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70193B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228CC3BA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D3D6D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 súlade s programovou stratégiou IROP.</w:t>
            </w:r>
          </w:p>
        </w:tc>
      </w:tr>
      <w:tr w:rsidR="00743206" w:rsidRPr="00856547" w14:paraId="34BA068C" w14:textId="77777777" w:rsidTr="00743206">
        <w:trPr>
          <w:trHeight w:val="706"/>
        </w:trPr>
        <w:tc>
          <w:tcPr>
            <w:tcW w:w="275" w:type="pct"/>
            <w:vMerge/>
            <w:vAlign w:val="center"/>
          </w:tcPr>
          <w:p w14:paraId="770C5AD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300557F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580CC7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7D3EC3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BD27EEB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55BFB0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 súlade s programovou stratégiou IROP.</w:t>
            </w:r>
          </w:p>
        </w:tc>
      </w:tr>
      <w:tr w:rsidR="00743206" w:rsidRPr="00856547" w14:paraId="6EAD6DAB" w14:textId="77777777" w:rsidTr="00743206">
        <w:trPr>
          <w:trHeight w:val="123"/>
        </w:trPr>
        <w:tc>
          <w:tcPr>
            <w:tcW w:w="275" w:type="pct"/>
            <w:vMerge w:val="restart"/>
            <w:vAlign w:val="center"/>
          </w:tcPr>
          <w:p w14:paraId="5F99FBE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741" w:type="pct"/>
            <w:vMerge w:val="restart"/>
            <w:vAlign w:val="center"/>
          </w:tcPr>
          <w:p w14:paraId="3160CA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640" w:type="pct"/>
            <w:vMerge w:val="restart"/>
            <w:vAlign w:val="center"/>
          </w:tcPr>
          <w:p w14:paraId="69442E5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súlad projektu so Stratégiou CLLD.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77B39E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40D9F94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053C203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je v súlade so stratégiou CLLD.</w:t>
            </w:r>
          </w:p>
        </w:tc>
      </w:tr>
      <w:tr w:rsidR="00743206" w:rsidRPr="00856547" w14:paraId="2BD7B6EA" w14:textId="77777777" w:rsidTr="00743206">
        <w:trPr>
          <w:trHeight w:val="407"/>
        </w:trPr>
        <w:tc>
          <w:tcPr>
            <w:tcW w:w="275" w:type="pct"/>
            <w:vMerge/>
            <w:vAlign w:val="center"/>
          </w:tcPr>
          <w:p w14:paraId="0E552B1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462CF7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DBE1EB1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1AC15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1C4F88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0C8029F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Zameranie projektu nie je v súlade so stratégiou CLLD.</w:t>
            </w:r>
          </w:p>
        </w:tc>
      </w:tr>
      <w:tr w:rsidR="00743206" w:rsidRPr="00856547" w14:paraId="0A46EFA0" w14:textId="77777777" w:rsidTr="00743206">
        <w:trPr>
          <w:trHeight w:val="755"/>
        </w:trPr>
        <w:tc>
          <w:tcPr>
            <w:tcW w:w="275" w:type="pct"/>
            <w:vMerge w:val="restart"/>
            <w:vAlign w:val="center"/>
          </w:tcPr>
          <w:p w14:paraId="0D90E6F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3.</w:t>
            </w:r>
          </w:p>
        </w:tc>
        <w:tc>
          <w:tcPr>
            <w:tcW w:w="741" w:type="pct"/>
            <w:vMerge w:val="restart"/>
            <w:vAlign w:val="center"/>
          </w:tcPr>
          <w:p w14:paraId="0AF9F8F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640" w:type="pct"/>
            <w:vMerge w:val="restart"/>
            <w:vAlign w:val="center"/>
          </w:tcPr>
          <w:p w14:paraId="32D0BDAD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32" w:type="pct"/>
            <w:vMerge w:val="restart"/>
            <w:vAlign w:val="center"/>
          </w:tcPr>
          <w:p w14:paraId="0D09543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39EF941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vAlign w:val="center"/>
          </w:tcPr>
          <w:p w14:paraId="3710603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má inovatívny charakter.</w:t>
            </w:r>
          </w:p>
        </w:tc>
      </w:tr>
      <w:tr w:rsidR="00743206" w:rsidRPr="00856547" w14:paraId="06AFFAAA" w14:textId="77777777" w:rsidTr="00743206">
        <w:trPr>
          <w:trHeight w:val="650"/>
        </w:trPr>
        <w:tc>
          <w:tcPr>
            <w:tcW w:w="275" w:type="pct"/>
            <w:vMerge/>
            <w:vAlign w:val="center"/>
          </w:tcPr>
          <w:p w14:paraId="5E638C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2C23B04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02E77BF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1B4C0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E3912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7E831B0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nemá inovatívny charakter.</w:t>
            </w:r>
          </w:p>
        </w:tc>
      </w:tr>
      <w:tr w:rsidR="00743206" w:rsidRPr="00856547" w14:paraId="237F1734" w14:textId="77777777" w:rsidTr="00743206">
        <w:trPr>
          <w:trHeight w:val="231"/>
        </w:trPr>
        <w:tc>
          <w:tcPr>
            <w:tcW w:w="275" w:type="pct"/>
            <w:vMerge w:val="restart"/>
            <w:vAlign w:val="center"/>
          </w:tcPr>
          <w:p w14:paraId="283004A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4.</w:t>
            </w:r>
          </w:p>
        </w:tc>
        <w:tc>
          <w:tcPr>
            <w:tcW w:w="741" w:type="pct"/>
            <w:vMerge w:val="restart"/>
            <w:vAlign w:val="center"/>
          </w:tcPr>
          <w:p w14:paraId="552E692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3A6EA65F" w14:textId="724FCEBE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16"/>
                <w:szCs w:val="16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žiadateľ vytvorí minimálne 0,5 úväzkové pracovné miesto FTE alebo 1 pracovné miesto FTE</w:t>
            </w:r>
            <w:r w:rsidR="00271771" w:rsidRPr="00856547">
              <w:rPr>
                <w:rFonts w:cs="Arial"/>
                <w:sz w:val="20"/>
                <w:szCs w:val="20"/>
                <w:lang w:eastAsia="sk-SK"/>
              </w:rPr>
              <w:t>*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, v závislosti od výšky poskytovaného NFP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1F1654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64C620D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1FE5C03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Žiadateľ, ktorého výška NFP je nižšia ako 25 000 Eur, sa zaviazal vytvoriť minimálne 0,5 úväzkové pracovné miesto FTE.</w:t>
            </w:r>
          </w:p>
          <w:p w14:paraId="0D918A9B" w14:textId="674F34B7" w:rsidR="00163106" w:rsidRPr="00856547" w:rsidRDefault="00163106" w:rsidP="0005049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>Žiadateľ, ktorého výška NFP je vyššia alebo rovná 25 000 Eur, sa zaviazal vytvoriť minimálne 1 pracovné miesto FTE. pracovného miesta je 3 roky od ukončenia projektu.</w:t>
            </w:r>
          </w:p>
        </w:tc>
      </w:tr>
      <w:tr w:rsidR="00743206" w:rsidRPr="00856547" w14:paraId="5247D8C2" w14:textId="77777777" w:rsidTr="00743206">
        <w:trPr>
          <w:trHeight w:val="122"/>
        </w:trPr>
        <w:tc>
          <w:tcPr>
            <w:tcW w:w="275" w:type="pct"/>
            <w:vMerge/>
            <w:vAlign w:val="center"/>
          </w:tcPr>
          <w:p w14:paraId="5DA9F6E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C7149D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12B969B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003D5A5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4CBF0DD3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58823DA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Žiadateľ, ktorého výška NFP je nižšia ako 25 000 Eur, sa nezaviazal vytvoriť minimálne 0,5 úväzkové pracovné miesto FTE.  </w:t>
            </w:r>
          </w:p>
          <w:p w14:paraId="1784875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</w:pPr>
            <w:r w:rsidRPr="00856547">
              <w:rPr>
                <w:rFonts w:ascii="Arial" w:eastAsia="Times New Roman" w:hAnsi="Arial" w:cs="Arial"/>
                <w:color w:val="000000"/>
                <w:sz w:val="18"/>
                <w:szCs w:val="18"/>
                <w:lang w:eastAsia="sk-SK"/>
              </w:rPr>
              <w:t xml:space="preserve">Žiadateľ, ktorého výška NFP je vyššia alebo rovná 25 000 Eur, sa nezaviazal vytvoriť minimálne 1 pracovné miesto FTE. </w:t>
            </w:r>
          </w:p>
        </w:tc>
      </w:tr>
      <w:tr w:rsidR="00743206" w:rsidRPr="00856547" w14:paraId="34A477E2" w14:textId="77777777" w:rsidTr="00856547">
        <w:trPr>
          <w:trHeight w:val="429"/>
        </w:trPr>
        <w:tc>
          <w:tcPr>
            <w:tcW w:w="275" w:type="pct"/>
            <w:vMerge w:val="restart"/>
            <w:vAlign w:val="center"/>
          </w:tcPr>
          <w:p w14:paraId="29537C5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5.</w:t>
            </w:r>
          </w:p>
        </w:tc>
        <w:tc>
          <w:tcPr>
            <w:tcW w:w="741" w:type="pct"/>
            <w:vMerge w:val="restart"/>
            <w:vAlign w:val="center"/>
          </w:tcPr>
          <w:p w14:paraId="0D17E461" w14:textId="64A64225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640" w:type="pct"/>
            <w:vMerge w:val="restart"/>
            <w:vAlign w:val="center"/>
          </w:tcPr>
          <w:p w14:paraId="68A10A45" w14:textId="77777777" w:rsidR="00163106" w:rsidRPr="00856547" w:rsidRDefault="00163106" w:rsidP="005000A6">
            <w:pPr>
              <w:spacing w:after="0" w:line="256" w:lineRule="auto"/>
              <w:contextualSpacing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hodnota vytvoreného pracovného miesta. Hodnota pracovného miesta sa vypočíta ako výška schváleného príspevku k plánovanej hodnote merateľného ukazovateľa A104 </w:t>
            </w:r>
            <w:r w:rsidRPr="00856547">
              <w:rPr>
                <w:rFonts w:cs="Arial"/>
                <w:i/>
                <w:sz w:val="20"/>
                <w:szCs w:val="20"/>
                <w:lang w:eastAsia="sk-SK"/>
              </w:rPr>
              <w:t>Počet vytvorených pracovných miest.</w:t>
            </w:r>
          </w:p>
        </w:tc>
        <w:tc>
          <w:tcPr>
            <w:tcW w:w="432" w:type="pct"/>
            <w:vMerge w:val="restart"/>
            <w:vAlign w:val="center"/>
          </w:tcPr>
          <w:p w14:paraId="0513F04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68F5513E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263AB0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rovná alebo vyššia ako 50 000 EUR</w:t>
            </w:r>
          </w:p>
        </w:tc>
      </w:tr>
      <w:tr w:rsidR="00743206" w:rsidRPr="00856547" w14:paraId="5C4AC6CD" w14:textId="77777777" w:rsidTr="00856547">
        <w:trPr>
          <w:trHeight w:val="554"/>
        </w:trPr>
        <w:tc>
          <w:tcPr>
            <w:tcW w:w="275" w:type="pct"/>
            <w:vMerge/>
            <w:vAlign w:val="center"/>
          </w:tcPr>
          <w:p w14:paraId="2497E5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255EF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5E46C56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071D1EB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032F6B62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vAlign w:val="center"/>
          </w:tcPr>
          <w:p w14:paraId="4D37447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nižšia ako 50 000 EUR a rovná alebo vyššia ako 25 000 Eur</w:t>
            </w:r>
          </w:p>
        </w:tc>
      </w:tr>
      <w:tr w:rsidR="00743206" w:rsidRPr="00856547" w14:paraId="27FF5BF4" w14:textId="77777777" w:rsidTr="00743206">
        <w:trPr>
          <w:trHeight w:val="287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3BB9861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5759A4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25133545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vAlign w:val="center"/>
          </w:tcPr>
          <w:p w14:paraId="6CEF5CC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35C7076D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479" w:type="pct"/>
            <w:tcBorders>
              <w:bottom w:val="single" w:sz="4" w:space="0" w:color="auto"/>
            </w:tcBorders>
            <w:vAlign w:val="center"/>
          </w:tcPr>
          <w:p w14:paraId="2F749ED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Ak je hodnota pracovného miesta FTE nižšia ako 25 000 EUR</w:t>
            </w:r>
          </w:p>
        </w:tc>
      </w:tr>
      <w:tr w:rsidR="00743206" w:rsidRPr="00856547" w14:paraId="2F1D2F9B" w14:textId="77777777" w:rsidTr="00856547">
        <w:trPr>
          <w:trHeight w:val="190"/>
        </w:trPr>
        <w:tc>
          <w:tcPr>
            <w:tcW w:w="275" w:type="pct"/>
            <w:vMerge w:val="restart"/>
            <w:vAlign w:val="center"/>
          </w:tcPr>
          <w:p w14:paraId="0A77670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6.</w:t>
            </w:r>
          </w:p>
        </w:tc>
        <w:tc>
          <w:tcPr>
            <w:tcW w:w="741" w:type="pct"/>
            <w:vMerge w:val="restart"/>
            <w:vAlign w:val="center"/>
          </w:tcPr>
          <w:p w14:paraId="1A76A120" w14:textId="59447456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640" w:type="pct"/>
            <w:vMerge w:val="restart"/>
            <w:vAlign w:val="center"/>
          </w:tcPr>
          <w:p w14:paraId="058374E5" w14:textId="322FDA7D" w:rsidR="00163106" w:rsidRPr="00856547" w:rsidRDefault="00163106" w:rsidP="008565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F5036E" w14:textId="060F60FD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Vylučovacie kritérium</w:t>
            </w:r>
          </w:p>
        </w:tc>
        <w:tc>
          <w:tcPr>
            <w:tcW w:w="433" w:type="pct"/>
            <w:vAlign w:val="center"/>
          </w:tcPr>
          <w:p w14:paraId="4B0FE830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áno</w:t>
            </w:r>
          </w:p>
        </w:tc>
        <w:tc>
          <w:tcPr>
            <w:tcW w:w="1479" w:type="pct"/>
          </w:tcPr>
          <w:p w14:paraId="3C4B483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43206" w:rsidRPr="00856547" w14:paraId="22F5A53B" w14:textId="77777777" w:rsidTr="00856547">
        <w:trPr>
          <w:trHeight w:val="285"/>
        </w:trPr>
        <w:tc>
          <w:tcPr>
            <w:tcW w:w="275" w:type="pct"/>
            <w:vMerge/>
            <w:tcBorders>
              <w:bottom w:val="single" w:sz="4" w:space="0" w:color="auto"/>
            </w:tcBorders>
            <w:vAlign w:val="center"/>
          </w:tcPr>
          <w:p w14:paraId="0DB822C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vAlign w:val="center"/>
          </w:tcPr>
          <w:p w14:paraId="6C1BF5F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tcBorders>
              <w:bottom w:val="single" w:sz="4" w:space="0" w:color="auto"/>
            </w:tcBorders>
            <w:vAlign w:val="center"/>
          </w:tcPr>
          <w:p w14:paraId="07B85A0E" w14:textId="77777777" w:rsidR="00163106" w:rsidRPr="00856547" w:rsidRDefault="00163106" w:rsidP="005000A6">
            <w:pPr>
              <w:spacing w:after="0" w:line="256" w:lineRule="auto"/>
              <w:ind w:left="415"/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14:paraId="466383A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  <w:vAlign w:val="center"/>
          </w:tcPr>
          <w:p w14:paraId="57BA0FD8" w14:textId="77777777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nie</w:t>
            </w:r>
          </w:p>
        </w:tc>
        <w:tc>
          <w:tcPr>
            <w:tcW w:w="1479" w:type="pct"/>
            <w:tcBorders>
              <w:bottom w:val="single" w:sz="4" w:space="0" w:color="auto"/>
            </w:tcBorders>
          </w:tcPr>
          <w:p w14:paraId="17FEBF17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43206" w:rsidRPr="00856547" w14:paraId="0B17602B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04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4D0940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7.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CC01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690C9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databázy schválených projektov v CLLD príslušnej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215907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1AF5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F78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Áno</w:t>
            </w:r>
          </w:p>
        </w:tc>
      </w:tr>
      <w:tr w:rsidR="00743206" w:rsidRPr="00856547" w14:paraId="3DB61AD7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D1039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83EFD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94F8D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B174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593AC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 bod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271C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256A290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0E307064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8. 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73546E56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Prínos realizácie projektu na územie MAS.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19DA6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Posudzuje sa na základe informácií uvedených žiadateľov o pozitívnych vplyvoch výstupov realizovaného projektu na širšie územie MAS.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D1A68" w14:textId="77777777" w:rsidR="00163106" w:rsidRPr="00856547" w:rsidRDefault="00163106" w:rsidP="001B15F0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AD1F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0 bodov</w:t>
            </w:r>
            <w:r w:rsidRPr="00856547" w:rsidDel="003938AA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 xml:space="preserve"> 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59D7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jednu obec na území MAS.</w:t>
            </w:r>
          </w:p>
        </w:tc>
      </w:tr>
      <w:tr w:rsidR="00743206" w:rsidRPr="00856547" w14:paraId="7247F7F3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76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4DA663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F4F9C2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E607E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8938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035A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dve až tri obce na území MAS.</w:t>
            </w:r>
          </w:p>
        </w:tc>
      </w:tr>
      <w:tr w:rsidR="00743206" w:rsidRPr="00856547" w14:paraId="6FF4E56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E0017C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CA90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0D1775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9BA0C" w14:textId="77777777" w:rsidR="00163106" w:rsidRPr="00856547" w:rsidRDefault="00163106" w:rsidP="005000A6">
            <w:pPr>
              <w:spacing w:after="0" w:line="240" w:lineRule="auto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330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BC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eastAsia="Times New Roman" w:cstheme="minorHAnsi"/>
                <w:color w:val="000000"/>
                <w:sz w:val="18"/>
                <w:szCs w:val="18"/>
                <w:lang w:eastAsia="sk-SK"/>
              </w:rPr>
              <w:t>Projekt má prínos pre tri a viac obcí na území MAS.</w:t>
            </w:r>
          </w:p>
        </w:tc>
      </w:tr>
      <w:tr w:rsidR="00743206" w:rsidRPr="00856547" w14:paraId="0F6F729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11147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9.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EE95FAB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projektu.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A07DEE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výška žiadaného príspevku projektu k celkovej maximálnej hodnote príspevku, ktorý si môže užívateľ nárokovať v rámci podmienok predmetnej výzvy.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2AFF8EE6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9E9D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DBB1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viac ako 80%</w:t>
            </w:r>
          </w:p>
        </w:tc>
      </w:tr>
      <w:tr w:rsidR="00743206" w:rsidRPr="00856547" w14:paraId="3A94A4AE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8AFF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6F9E5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19F9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82763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D9E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2245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50% do 80% (vrátane)</w:t>
            </w:r>
          </w:p>
        </w:tc>
      </w:tr>
      <w:tr w:rsidR="00743206" w:rsidRPr="00856547" w14:paraId="0063F6E2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7E8B8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BC0F4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1A361E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F084F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2A80C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3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A315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od 30% do 50 % (vrátane)</w:t>
            </w:r>
          </w:p>
        </w:tc>
      </w:tr>
      <w:tr w:rsidR="00743206" w:rsidRPr="00856547" w14:paraId="10AAB3F5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56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02DD8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F911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254A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37D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1832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3F6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menej ako 30 %</w:t>
            </w:r>
          </w:p>
        </w:tc>
      </w:tr>
      <w:tr w:rsidR="00743206" w:rsidRPr="00856547" w14:paraId="03703B4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64"/>
        </w:trPr>
        <w:tc>
          <w:tcPr>
            <w:tcW w:w="275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FC66770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10.</w:t>
            </w:r>
          </w:p>
        </w:tc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B2A2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0E444A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Posudzuje sa na základe uznanej hodnoty merateľného ukazovateľa A101 Počet produktov, ktoré sú pre firmu nové.</w:t>
            </w:r>
          </w:p>
          <w:p w14:paraId="0F5E7E10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3716E19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 prípade, ak hodnotiteľ dospeje k záveru, že plánovaná hodnota nie je reálna túto hodnotu zníži.</w:t>
            </w:r>
          </w:p>
          <w:p w14:paraId="03DA078D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16"/>
                <w:szCs w:val="16"/>
                <w:lang w:eastAsia="sk-SK"/>
              </w:rPr>
            </w:pPr>
          </w:p>
          <w:p w14:paraId="5E605296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 xml:space="preserve">V prípade zníženia na nulu, </w:t>
            </w:r>
            <w:proofErr w:type="spellStart"/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. žiadny z výrobkov nie je nový pre firmu, zníži plánovanú hodnotu merateľného ukazovateľa na úroveň nula.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304D1E5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91748E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11E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nepredstaví nový výrobok pre firmu.</w:t>
            </w:r>
          </w:p>
        </w:tc>
      </w:tr>
      <w:tr w:rsidR="00743206" w:rsidRPr="00856547" w14:paraId="25876AB4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88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39E451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CD75B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290E8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1FE56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F8FE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F9C2F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 predstaví nový výrobok pre firmu</w:t>
            </w:r>
          </w:p>
        </w:tc>
      </w:tr>
      <w:tr w:rsidR="00163106" w:rsidRPr="00856547" w14:paraId="51E018C2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571534A2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2.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639122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</w:rPr>
              <w:t>Navrhovaný spôsob realizácie projektu</w:t>
            </w:r>
          </w:p>
        </w:tc>
      </w:tr>
      <w:tr w:rsidR="00743206" w:rsidRPr="00856547" w14:paraId="20E442DF" w14:textId="77777777" w:rsidTr="00856547">
        <w:trPr>
          <w:trHeight w:val="359"/>
        </w:trPr>
        <w:tc>
          <w:tcPr>
            <w:tcW w:w="275" w:type="pct"/>
            <w:vMerge w:val="restart"/>
            <w:vAlign w:val="center"/>
          </w:tcPr>
          <w:p w14:paraId="1D22B58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11.</w:t>
            </w:r>
          </w:p>
        </w:tc>
        <w:tc>
          <w:tcPr>
            <w:tcW w:w="741" w:type="pct"/>
            <w:vMerge w:val="restart"/>
            <w:vAlign w:val="center"/>
          </w:tcPr>
          <w:p w14:paraId="579BAB5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640" w:type="pct"/>
            <w:vMerge w:val="restart"/>
            <w:vAlign w:val="center"/>
          </w:tcPr>
          <w:p w14:paraId="0A0980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sa:</w:t>
            </w:r>
          </w:p>
          <w:p w14:paraId="298CC7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18DA8AB3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aktivity nadväzujú na východiskovú situáciu,</w:t>
            </w:r>
          </w:p>
          <w:p w14:paraId="1307AC7A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či sú dostatočne zrozumiteľné a je zrejmé, čo chce žiadateľ dosiahnuť,</w:t>
            </w:r>
          </w:p>
          <w:p w14:paraId="287087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či aktivity napĺňajú povinné merateľné ukazovatele.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205EE40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735E2DB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</w:tcPr>
          <w:p w14:paraId="49A6D91E" w14:textId="5AD68C6A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odôvodnen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 pohľadu východiskovej situácie,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zrozumiteľne definovan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jej 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realizáciou sa dosiahnu plánované ciele projektu.</w:t>
            </w:r>
          </w:p>
        </w:tc>
      </w:tr>
      <w:tr w:rsidR="00743206" w:rsidRPr="00856547" w14:paraId="132C0697" w14:textId="77777777" w:rsidTr="00856547">
        <w:trPr>
          <w:trHeight w:val="380"/>
        </w:trPr>
        <w:tc>
          <w:tcPr>
            <w:tcW w:w="275" w:type="pct"/>
            <w:vMerge/>
          </w:tcPr>
          <w:p w14:paraId="6FE618D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</w:tcPr>
          <w:p w14:paraId="6954A46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</w:tcPr>
          <w:p w14:paraId="6F35218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</w:tcPr>
          <w:p w14:paraId="6454CE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249336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</w:tcPr>
          <w:p w14:paraId="2CB76860" w14:textId="405CA11E" w:rsidR="00163106" w:rsidRPr="00856547" w:rsidRDefault="0005049C" w:rsidP="0005049C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lavn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aktiv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i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a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projektu nie je odôvodnená z pohľadu východiskovej situácie a potrieb žiadateľa, nenapĺňa merateľný ukazovateľ opatrenia, resp. projekt neobsahuje aktivit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u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>, ktor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je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nevyhnutn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t>á</w:t>
            </w:r>
            <w:r w:rsidR="00163106" w:rsidRPr="00856547">
              <w:rPr>
                <w:rFonts w:cs="Arial"/>
                <w:sz w:val="20"/>
                <w:szCs w:val="20"/>
                <w:lang w:eastAsia="sk-SK"/>
              </w:rPr>
              <w:t xml:space="preserve"> pre jeho realizáciu. Zistené nedostatky sú závažného charakteru.</w:t>
            </w:r>
          </w:p>
        </w:tc>
      </w:tr>
      <w:tr w:rsidR="00743206" w:rsidRPr="00856547" w14:paraId="725ECD47" w14:textId="77777777" w:rsidTr="00856547">
        <w:tblPrEx>
          <w:tblCellMar>
            <w:left w:w="70" w:type="dxa"/>
            <w:right w:w="70" w:type="dxa"/>
          </w:tblCellMar>
        </w:tblPrEx>
        <w:trPr>
          <w:trHeight w:val="953"/>
        </w:trPr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1B058EE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12.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8B2D3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0120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na základe žiadateľom poskytnutých informácií o realizácii projektu.</w:t>
            </w:r>
          </w:p>
          <w:p w14:paraId="3D3ED15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2DF13F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Miestne špecifiká sú: </w:t>
            </w:r>
          </w:p>
          <w:p w14:paraId="1B0DF1F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•charakteristický ráz územia</w:t>
            </w:r>
          </w:p>
          <w:p w14:paraId="0108EC8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kultúrny a historický ráz územia</w:t>
            </w:r>
          </w:p>
          <w:p w14:paraId="4E65947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miestne zvyky, gastronómia</w:t>
            </w:r>
          </w:p>
          <w:p w14:paraId="73D6AB83" w14:textId="3C9DE300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• miestna architektúra a pod.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0D7EA3F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44F5C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54B1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</w:tr>
      <w:tr w:rsidR="00743206" w:rsidRPr="00856547" w14:paraId="6322DB5C" w14:textId="77777777" w:rsidTr="007432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275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F61C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741" w:type="pct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BD74A5" w14:textId="77777777" w:rsidR="00163106" w:rsidRPr="00856547" w:rsidRDefault="00163106" w:rsidP="005000A6">
            <w:pPr>
              <w:spacing w:after="0" w:line="240" w:lineRule="auto"/>
              <w:jc w:val="both"/>
              <w:rPr>
                <w:rFonts w:cs="Arial"/>
                <w:color w:val="FF0000"/>
                <w:sz w:val="20"/>
                <w:szCs w:val="20"/>
                <w:lang w:eastAsia="sk-SK"/>
              </w:rPr>
            </w:pPr>
          </w:p>
        </w:tc>
        <w:tc>
          <w:tcPr>
            <w:tcW w:w="1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30A02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7DCE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73558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A662A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color w:val="000000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</w:tr>
      <w:tr w:rsidR="00163106" w:rsidRPr="00856547" w14:paraId="3190C177" w14:textId="77777777" w:rsidTr="00F93081">
        <w:trPr>
          <w:trHeight w:val="12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4B463196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  <w:t>3.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5EE9272D" w14:textId="668B6E2D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color w:val="000000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color w:val="000000"/>
                <w:sz w:val="20"/>
                <w:szCs w:val="20"/>
                <w:u w:color="000000"/>
              </w:rPr>
              <w:t>Administratívna a prevádzková kapacita žiadateľa</w:t>
            </w:r>
          </w:p>
        </w:tc>
      </w:tr>
      <w:tr w:rsidR="00743206" w:rsidRPr="00856547" w14:paraId="3D690080" w14:textId="77777777" w:rsidTr="00856547">
        <w:trPr>
          <w:trHeight w:val="138"/>
        </w:trPr>
        <w:tc>
          <w:tcPr>
            <w:tcW w:w="275" w:type="pct"/>
            <w:vMerge w:val="restart"/>
            <w:vAlign w:val="center"/>
          </w:tcPr>
          <w:p w14:paraId="195ABD1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13.</w:t>
            </w:r>
          </w:p>
        </w:tc>
        <w:tc>
          <w:tcPr>
            <w:tcW w:w="741" w:type="pct"/>
            <w:vMerge w:val="restart"/>
            <w:vAlign w:val="center"/>
          </w:tcPr>
          <w:p w14:paraId="4914BA1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640" w:type="pct"/>
            <w:vMerge w:val="restart"/>
            <w:vAlign w:val="center"/>
          </w:tcPr>
          <w:p w14:paraId="3B989F66" w14:textId="101A4E72" w:rsidR="00163106" w:rsidRPr="00856547" w:rsidRDefault="00163106" w:rsidP="0005049C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kapacita žiadateľa na zabezpečenie udržateľnosti výstupov projektu po realizácii projektu (podľa relevantnosti): zabezpečenie technického zázemia, administratívnych kapacít, zrealizovaných služieb a pod</w:t>
            </w:r>
          </w:p>
        </w:tc>
        <w:tc>
          <w:tcPr>
            <w:tcW w:w="432" w:type="pct"/>
            <w:vMerge w:val="restart"/>
            <w:vAlign w:val="center"/>
          </w:tcPr>
          <w:p w14:paraId="1402C42F" w14:textId="29ACE5C1" w:rsidR="00163106" w:rsidRPr="00856547" w:rsidRDefault="00163106" w:rsidP="005000A6">
            <w:pPr>
              <w:widowControl w:val="0"/>
              <w:spacing w:after="0" w:line="240" w:lineRule="auto"/>
              <w:jc w:val="center"/>
              <w:rPr>
                <w:rFonts w:cs="Arial"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492CEA6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</w:tcPr>
          <w:p w14:paraId="5B288AF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743206" w:rsidRPr="00856547" w14:paraId="7A1C4CBA" w14:textId="77777777" w:rsidTr="00856547">
        <w:trPr>
          <w:trHeight w:val="244"/>
        </w:trPr>
        <w:tc>
          <w:tcPr>
            <w:tcW w:w="275" w:type="pct"/>
            <w:vMerge/>
            <w:vAlign w:val="center"/>
          </w:tcPr>
          <w:p w14:paraId="0044FA4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1415B9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736390B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2" w:type="pct"/>
            <w:vMerge/>
            <w:vAlign w:val="center"/>
          </w:tcPr>
          <w:p w14:paraId="4DB485A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</w:rPr>
            </w:pPr>
          </w:p>
        </w:tc>
        <w:tc>
          <w:tcPr>
            <w:tcW w:w="433" w:type="pct"/>
            <w:vAlign w:val="center"/>
          </w:tcPr>
          <w:p w14:paraId="2177BC7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2 body</w:t>
            </w:r>
          </w:p>
        </w:tc>
        <w:tc>
          <w:tcPr>
            <w:tcW w:w="1479" w:type="pct"/>
          </w:tcPr>
          <w:p w14:paraId="098623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163106" w:rsidRPr="00856547" w14:paraId="066AC63E" w14:textId="77777777" w:rsidTr="00F93081">
        <w:trPr>
          <w:trHeight w:val="133"/>
        </w:trPr>
        <w:tc>
          <w:tcPr>
            <w:tcW w:w="275" w:type="pct"/>
            <w:shd w:val="clear" w:color="auto" w:fill="BDD6EE" w:themeFill="accent1" w:themeFillTint="66"/>
            <w:vAlign w:val="center"/>
          </w:tcPr>
          <w:p w14:paraId="2AB8666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jc w:val="center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4.</w:t>
            </w:r>
          </w:p>
        </w:tc>
        <w:tc>
          <w:tcPr>
            <w:tcW w:w="4725" w:type="pct"/>
            <w:gridSpan w:val="5"/>
            <w:shd w:val="clear" w:color="auto" w:fill="BDD6EE" w:themeFill="accent1" w:themeFillTint="66"/>
            <w:vAlign w:val="center"/>
          </w:tcPr>
          <w:p w14:paraId="7F3DF19B" w14:textId="77777777" w:rsidR="00163106" w:rsidRPr="00856547" w:rsidRDefault="00163106" w:rsidP="005000A6">
            <w:pPr>
              <w:widowControl w:val="0"/>
              <w:spacing w:after="0" w:line="269" w:lineRule="exact"/>
              <w:ind w:right="2"/>
              <w:rPr>
                <w:rFonts w:cs="Arial"/>
                <w:b/>
                <w:bCs/>
                <w:sz w:val="20"/>
                <w:szCs w:val="20"/>
                <w:u w:color="000000"/>
              </w:rPr>
            </w:pPr>
            <w:r w:rsidRPr="00856547">
              <w:rPr>
                <w:rFonts w:cs="Arial"/>
                <w:b/>
                <w:bCs/>
                <w:sz w:val="20"/>
                <w:szCs w:val="20"/>
                <w:u w:color="000000"/>
              </w:rPr>
              <w:t>Finančná a ekonomická stránka projektu</w:t>
            </w:r>
          </w:p>
        </w:tc>
      </w:tr>
      <w:tr w:rsidR="00743206" w:rsidRPr="00856547" w14:paraId="5D227E7E" w14:textId="77777777" w:rsidTr="00743206">
        <w:trPr>
          <w:trHeight w:val="1291"/>
        </w:trPr>
        <w:tc>
          <w:tcPr>
            <w:tcW w:w="275" w:type="pct"/>
            <w:vMerge w:val="restart"/>
            <w:vAlign w:val="center"/>
          </w:tcPr>
          <w:p w14:paraId="4943E09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14.</w:t>
            </w:r>
          </w:p>
        </w:tc>
        <w:tc>
          <w:tcPr>
            <w:tcW w:w="741" w:type="pct"/>
            <w:vMerge w:val="restart"/>
            <w:vAlign w:val="center"/>
          </w:tcPr>
          <w:p w14:paraId="4C0CA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nevyhnutnosť).</w:t>
            </w:r>
          </w:p>
        </w:tc>
        <w:tc>
          <w:tcPr>
            <w:tcW w:w="1640" w:type="pct"/>
            <w:vMerge w:val="restart"/>
            <w:vAlign w:val="center"/>
          </w:tcPr>
          <w:p w14:paraId="1B95F97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sa, či sú žiadané výdavky projektu:</w:t>
            </w:r>
          </w:p>
          <w:p w14:paraId="639138C7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vecne (obsahovo) oprávnené v zmysle podmienok výzvy,</w:t>
            </w:r>
          </w:p>
          <w:p w14:paraId="553C1A9C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účelné z hľadiska predpokladu naplnenia stanovených cieľov projektu,</w:t>
            </w:r>
          </w:p>
          <w:p w14:paraId="7DD5B739" w14:textId="77777777" w:rsidR="00163106" w:rsidRPr="00856547" w:rsidRDefault="00163106" w:rsidP="00163106">
            <w:pPr>
              <w:pStyle w:val="Odsekzoznamu"/>
              <w:numPr>
                <w:ilvl w:val="0"/>
                <w:numId w:val="33"/>
              </w:numPr>
              <w:spacing w:after="0" w:line="240" w:lineRule="auto"/>
              <w:ind w:left="466"/>
              <w:rPr>
                <w:rFonts w:cs="Arial"/>
                <w:sz w:val="20"/>
                <w:szCs w:val="20"/>
                <w:lang w:val="sk-SK" w:eastAsia="sk-SK"/>
              </w:rPr>
            </w:pPr>
            <w:r w:rsidRPr="00856547">
              <w:rPr>
                <w:rFonts w:cs="Arial"/>
                <w:sz w:val="20"/>
                <w:szCs w:val="20"/>
                <w:lang w:val="sk-SK" w:eastAsia="sk-SK"/>
              </w:rPr>
              <w:t>nevyhnutné na realizáciu aktivít projektu</w:t>
            </w:r>
          </w:p>
          <w:p w14:paraId="0AE2FCC6" w14:textId="77777777" w:rsidR="00163106" w:rsidRPr="00856547" w:rsidRDefault="00163106" w:rsidP="005000A6">
            <w:pPr>
              <w:spacing w:after="0" w:line="240" w:lineRule="auto"/>
              <w:ind w:left="106"/>
              <w:rPr>
                <w:rFonts w:cs="Arial"/>
                <w:sz w:val="16"/>
                <w:szCs w:val="16"/>
                <w:lang w:eastAsia="sk-SK"/>
              </w:rPr>
            </w:pPr>
          </w:p>
          <w:p w14:paraId="4107DD2B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 prípade identifikácie výdavkov, ktoré nespĺňajú uvedené kritériá hodnotiteľ tieto výdavky v zodpovedajúcej výške skráti.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65BC9F06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</w:t>
            </w:r>
          </w:p>
        </w:tc>
        <w:tc>
          <w:tcPr>
            <w:tcW w:w="433" w:type="pct"/>
            <w:vAlign w:val="center"/>
          </w:tcPr>
          <w:p w14:paraId="102D924F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F528E1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70% a viac finančnej hodnoty žiadateľom definovaných celkových oprávnených výdavkov projektu je možné považovať za oprávnené.</w:t>
            </w:r>
          </w:p>
        </w:tc>
      </w:tr>
      <w:tr w:rsidR="00743206" w:rsidRPr="00856547" w14:paraId="2F40371A" w14:textId="77777777" w:rsidTr="00743206">
        <w:trPr>
          <w:trHeight w:val="217"/>
        </w:trPr>
        <w:tc>
          <w:tcPr>
            <w:tcW w:w="275" w:type="pct"/>
            <w:vMerge/>
            <w:vAlign w:val="center"/>
          </w:tcPr>
          <w:p w14:paraId="0F5B9C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487EE80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7993D8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DB033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59184421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2FA815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743206" w:rsidRPr="00856547" w14:paraId="42FAE37E" w14:textId="77777777" w:rsidTr="00743206">
        <w:trPr>
          <w:trHeight w:val="289"/>
        </w:trPr>
        <w:tc>
          <w:tcPr>
            <w:tcW w:w="275" w:type="pct"/>
            <w:vMerge w:val="restart"/>
            <w:vAlign w:val="center"/>
          </w:tcPr>
          <w:p w14:paraId="4D8EB42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15.</w:t>
            </w:r>
          </w:p>
        </w:tc>
        <w:tc>
          <w:tcPr>
            <w:tcW w:w="741" w:type="pct"/>
            <w:vMerge w:val="restart"/>
            <w:vAlign w:val="center"/>
          </w:tcPr>
          <w:p w14:paraId="76A19EC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640" w:type="pct"/>
            <w:vMerge w:val="restart"/>
            <w:vAlign w:val="center"/>
          </w:tcPr>
          <w:p w14:paraId="3155CA28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sa, či navrhnuté výdavky projektu spĺňajú podmienku hospodárnosti a efektívnosti,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. či zodpovedajú obvyklým cenám v danom mieste a čase. </w:t>
            </w:r>
          </w:p>
          <w:p w14:paraId="43393679" w14:textId="77777777" w:rsidR="00163106" w:rsidRPr="00856547" w:rsidRDefault="00163106" w:rsidP="00743206">
            <w:pPr>
              <w:spacing w:after="0" w:line="240" w:lineRule="auto"/>
              <w:jc w:val="both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04EBA6E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5F6F0226" w14:textId="77777777" w:rsidR="00163106" w:rsidRPr="00856547" w:rsidRDefault="00163106" w:rsidP="00743206">
            <w:pPr>
              <w:widowControl w:val="0"/>
              <w:spacing w:after="0" w:line="240" w:lineRule="auto"/>
              <w:jc w:val="both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identifikácie výdavkov, ktoré nespĺňajú uvedené kritériá hodnotiteľ tieto výdavky v zodpovedajúcej výške skráti. 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40B24CE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Vylučujúce</w:t>
            </w:r>
          </w:p>
        </w:tc>
        <w:tc>
          <w:tcPr>
            <w:tcW w:w="433" w:type="pct"/>
            <w:vAlign w:val="center"/>
          </w:tcPr>
          <w:p w14:paraId="133D7012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37012BD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Žiadané výdavky projektu sú hospodárne a efektívne a zodpovedajú obvyklým cenám v danom čase a mieste a spĺňajú cieľ minimalizácie </w:t>
            </w:r>
            <w:r w:rsidRPr="00856547">
              <w:rPr>
                <w:rFonts w:cs="Arial"/>
                <w:sz w:val="20"/>
                <w:szCs w:val="20"/>
                <w:lang w:eastAsia="sk-SK"/>
              </w:rPr>
              <w:lastRenderedPageBreak/>
              <w:t>nákladov pri dodržaní požadovanej kvality výstupov.</w:t>
            </w:r>
          </w:p>
        </w:tc>
      </w:tr>
      <w:tr w:rsidR="00743206" w:rsidRPr="00856547" w14:paraId="454A342F" w14:textId="77777777" w:rsidTr="00743206">
        <w:trPr>
          <w:trHeight w:val="503"/>
        </w:trPr>
        <w:tc>
          <w:tcPr>
            <w:tcW w:w="275" w:type="pct"/>
            <w:vMerge/>
            <w:vAlign w:val="center"/>
          </w:tcPr>
          <w:p w14:paraId="2DF6283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5770F4AF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2367B45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5C7E547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57BDB95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2BA3C85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Žiadané výdavky projektu nie sú hospodárne a efektívne, nezodpovedajú obvyklým cenám v danom čase a mieste, nespĺňajú cieľ minimalizácie nákladov pri dodržaní požadovanej kvality výstupov.</w:t>
            </w:r>
          </w:p>
        </w:tc>
      </w:tr>
      <w:tr w:rsidR="00743206" w:rsidRPr="00856547" w14:paraId="65BC5DC0" w14:textId="77777777" w:rsidTr="00743206">
        <w:trPr>
          <w:trHeight w:val="698"/>
        </w:trPr>
        <w:tc>
          <w:tcPr>
            <w:tcW w:w="275" w:type="pct"/>
            <w:vMerge w:val="restart"/>
            <w:vAlign w:val="center"/>
          </w:tcPr>
          <w:p w14:paraId="4AC0C2D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16.</w:t>
            </w:r>
          </w:p>
        </w:tc>
        <w:tc>
          <w:tcPr>
            <w:tcW w:w="741" w:type="pct"/>
            <w:vMerge w:val="restart"/>
            <w:vAlign w:val="center"/>
          </w:tcPr>
          <w:p w14:paraId="5FFFB52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</w:t>
            </w:r>
          </w:p>
          <w:p w14:paraId="6FD58D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charakteristika</w:t>
            </w:r>
          </w:p>
          <w:p w14:paraId="6EA097BE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žiadateľa</w:t>
            </w:r>
          </w:p>
        </w:tc>
        <w:tc>
          <w:tcPr>
            <w:tcW w:w="1640" w:type="pct"/>
            <w:vMerge w:val="restart"/>
            <w:vAlign w:val="center"/>
          </w:tcPr>
          <w:p w14:paraId="21EA56E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Posudzuje sa finančná situácia/stabilita užívateľa, a to podľa vypočítaných hodnôt ukazovateľov vychádzajúc z účtovnej závierky užívateľa.</w:t>
            </w:r>
          </w:p>
          <w:p w14:paraId="3615822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</w:p>
          <w:p w14:paraId="722F4458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 prípade verejného sektora sa komplexne posudzujú ukazovatele likvidity a ukazovatele zadlženosti.</w:t>
            </w:r>
          </w:p>
          <w:p w14:paraId="1A5DE1ED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V prípade súkromného sektora sa finančné zdravie posúdi na základe modelu hodnotenia firmy tzv.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Altmanov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 index.</w:t>
            </w:r>
          </w:p>
        </w:tc>
        <w:tc>
          <w:tcPr>
            <w:tcW w:w="432" w:type="pct"/>
            <w:vMerge w:val="restart"/>
            <w:vAlign w:val="center"/>
          </w:tcPr>
          <w:p w14:paraId="1EB1019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Bodové kritérium</w:t>
            </w:r>
          </w:p>
        </w:tc>
        <w:tc>
          <w:tcPr>
            <w:tcW w:w="433" w:type="pct"/>
            <w:vAlign w:val="center"/>
          </w:tcPr>
          <w:p w14:paraId="0797A693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0 bodov</w:t>
            </w:r>
          </w:p>
        </w:tc>
        <w:tc>
          <w:tcPr>
            <w:tcW w:w="1479" w:type="pct"/>
            <w:vAlign w:val="center"/>
          </w:tcPr>
          <w:p w14:paraId="5FDE144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nepriaznivou finančnou situáciou</w:t>
            </w:r>
          </w:p>
        </w:tc>
      </w:tr>
      <w:tr w:rsidR="00743206" w:rsidRPr="00856547" w14:paraId="5FD9F379" w14:textId="77777777" w:rsidTr="00743206">
        <w:trPr>
          <w:trHeight w:val="1203"/>
        </w:trPr>
        <w:tc>
          <w:tcPr>
            <w:tcW w:w="275" w:type="pct"/>
            <w:vMerge/>
            <w:vAlign w:val="center"/>
          </w:tcPr>
          <w:p w14:paraId="066581E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7F35CED0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4E4BF57A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315232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6CF2AD90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4 body</w:t>
            </w:r>
          </w:p>
        </w:tc>
        <w:tc>
          <w:tcPr>
            <w:tcW w:w="1479" w:type="pct"/>
            <w:vAlign w:val="center"/>
          </w:tcPr>
          <w:p w14:paraId="34F96D11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neurčitou finančnou situáciou</w:t>
            </w:r>
          </w:p>
        </w:tc>
      </w:tr>
      <w:tr w:rsidR="00743206" w:rsidRPr="00856547" w14:paraId="7B164EA6" w14:textId="77777777" w:rsidTr="00743206">
        <w:trPr>
          <w:trHeight w:val="486"/>
        </w:trPr>
        <w:tc>
          <w:tcPr>
            <w:tcW w:w="275" w:type="pct"/>
            <w:vMerge/>
            <w:vAlign w:val="center"/>
          </w:tcPr>
          <w:p w14:paraId="475E620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0AE407DB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690E1773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vAlign w:val="center"/>
          </w:tcPr>
          <w:p w14:paraId="5CA68E2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7CA7BC1D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8 bodov</w:t>
            </w:r>
          </w:p>
        </w:tc>
        <w:tc>
          <w:tcPr>
            <w:tcW w:w="1479" w:type="pct"/>
            <w:vAlign w:val="center"/>
          </w:tcPr>
          <w:p w14:paraId="49E897D9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Subjekt s dobrou finančnou situáciou</w:t>
            </w:r>
          </w:p>
        </w:tc>
      </w:tr>
      <w:tr w:rsidR="00743206" w:rsidRPr="00856547" w14:paraId="143F0173" w14:textId="77777777" w:rsidTr="00743206">
        <w:trPr>
          <w:trHeight w:val="598"/>
        </w:trPr>
        <w:tc>
          <w:tcPr>
            <w:tcW w:w="275" w:type="pct"/>
            <w:vMerge w:val="restart"/>
            <w:vAlign w:val="center"/>
          </w:tcPr>
          <w:p w14:paraId="21D428F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17.</w:t>
            </w:r>
          </w:p>
        </w:tc>
        <w:tc>
          <w:tcPr>
            <w:tcW w:w="741" w:type="pct"/>
            <w:vMerge w:val="restart"/>
            <w:vAlign w:val="center"/>
          </w:tcPr>
          <w:p w14:paraId="6333A274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</w:t>
            </w:r>
          </w:p>
          <w:p w14:paraId="4EEC347A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projektu</w:t>
            </w:r>
          </w:p>
        </w:tc>
        <w:tc>
          <w:tcPr>
            <w:tcW w:w="1640" w:type="pct"/>
            <w:vMerge w:val="restart"/>
            <w:vAlign w:val="center"/>
          </w:tcPr>
          <w:p w14:paraId="56A5FB3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 xml:space="preserve">Posudzuje sa zabezpečenie udržateľnosti projektu, </w:t>
            </w:r>
            <w:proofErr w:type="spellStart"/>
            <w:r w:rsidRPr="00856547">
              <w:rPr>
                <w:rFonts w:cs="Arial"/>
                <w:sz w:val="20"/>
                <w:szCs w:val="20"/>
                <w:lang w:eastAsia="sk-SK"/>
              </w:rPr>
              <w:t>t.j</w:t>
            </w:r>
            <w:proofErr w:type="spellEnd"/>
            <w:r w:rsidRPr="00856547">
              <w:rPr>
                <w:rFonts w:cs="Arial"/>
                <w:sz w:val="20"/>
                <w:szCs w:val="20"/>
                <w:lang w:eastAsia="sk-SK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32" w:type="pct"/>
            <w:vMerge w:val="restart"/>
            <w:shd w:val="clear" w:color="auto" w:fill="FBE4D5" w:themeFill="accent2" w:themeFillTint="33"/>
            <w:vAlign w:val="center"/>
          </w:tcPr>
          <w:p w14:paraId="38A37773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Vylučujúce kritérium</w:t>
            </w:r>
          </w:p>
        </w:tc>
        <w:tc>
          <w:tcPr>
            <w:tcW w:w="433" w:type="pct"/>
            <w:vAlign w:val="center"/>
          </w:tcPr>
          <w:p w14:paraId="722A4407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1479" w:type="pct"/>
            <w:vAlign w:val="center"/>
          </w:tcPr>
          <w:p w14:paraId="5A80A4C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 je zabezpečená.</w:t>
            </w:r>
          </w:p>
        </w:tc>
      </w:tr>
      <w:tr w:rsidR="00743206" w:rsidRPr="00856547" w14:paraId="35D0ABCD" w14:textId="77777777" w:rsidTr="00743206">
        <w:trPr>
          <w:trHeight w:val="442"/>
        </w:trPr>
        <w:tc>
          <w:tcPr>
            <w:tcW w:w="275" w:type="pct"/>
            <w:vMerge/>
            <w:vAlign w:val="center"/>
          </w:tcPr>
          <w:p w14:paraId="50275C5D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741" w:type="pct"/>
            <w:vMerge/>
            <w:vAlign w:val="center"/>
          </w:tcPr>
          <w:p w14:paraId="110F2F7C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640" w:type="pct"/>
            <w:vMerge/>
            <w:vAlign w:val="center"/>
          </w:tcPr>
          <w:p w14:paraId="0E9D5768" w14:textId="77777777" w:rsidR="00163106" w:rsidRPr="00856547" w:rsidRDefault="00163106" w:rsidP="005000A6">
            <w:pPr>
              <w:widowControl w:val="0"/>
              <w:spacing w:after="0" w:line="240" w:lineRule="auto"/>
              <w:rPr>
                <w:rFonts w:cs="Arial"/>
                <w:sz w:val="20"/>
                <w:szCs w:val="20"/>
                <w:u w:color="000000"/>
                <w:lang w:val="cs-CZ"/>
              </w:rPr>
            </w:pPr>
          </w:p>
        </w:tc>
        <w:tc>
          <w:tcPr>
            <w:tcW w:w="432" w:type="pct"/>
            <w:vMerge/>
            <w:shd w:val="clear" w:color="auto" w:fill="FBE4D5" w:themeFill="accent2" w:themeFillTint="33"/>
            <w:vAlign w:val="center"/>
          </w:tcPr>
          <w:p w14:paraId="452EDC77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433" w:type="pct"/>
            <w:vAlign w:val="center"/>
          </w:tcPr>
          <w:p w14:paraId="31CC9719" w14:textId="77777777" w:rsidR="00163106" w:rsidRPr="00856547" w:rsidRDefault="00163106" w:rsidP="005000A6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nie</w:t>
            </w:r>
          </w:p>
        </w:tc>
        <w:tc>
          <w:tcPr>
            <w:tcW w:w="1479" w:type="pct"/>
            <w:vAlign w:val="center"/>
          </w:tcPr>
          <w:p w14:paraId="10CD7A12" w14:textId="77777777" w:rsidR="00163106" w:rsidRPr="00856547" w:rsidRDefault="00163106" w:rsidP="005000A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nie je zabezpečená.</w:t>
            </w:r>
          </w:p>
        </w:tc>
      </w:tr>
    </w:tbl>
    <w:p w14:paraId="5125E37C" w14:textId="185FE053" w:rsidR="00AD4FD2" w:rsidRPr="00856547" w:rsidRDefault="00271771" w:rsidP="00FE6CD5">
      <w:pPr>
        <w:pStyle w:val="Textpoznmkypodiarou"/>
        <w:tabs>
          <w:tab w:val="left" w:pos="284"/>
        </w:tabs>
        <w:ind w:left="284" w:right="797" w:hanging="284"/>
        <w:jc w:val="both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 xml:space="preserve">* </w:t>
      </w:r>
      <w:r w:rsidRPr="00856547">
        <w:rPr>
          <w:rFonts w:ascii="Arial" w:hAnsi="Arial" w:cs="Arial"/>
          <w:sz w:val="16"/>
          <w:szCs w:val="16"/>
        </w:rPr>
        <w:t>FTE (</w:t>
      </w:r>
      <w:proofErr w:type="spellStart"/>
      <w:r w:rsidRPr="00856547">
        <w:rPr>
          <w:rFonts w:ascii="Arial" w:hAnsi="Arial" w:cs="Arial"/>
          <w:sz w:val="16"/>
          <w:szCs w:val="16"/>
        </w:rPr>
        <w:t>Full-time</w:t>
      </w:r>
      <w:proofErr w:type="spellEnd"/>
      <w:r w:rsidRPr="00856547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FE6CD5">
        <w:rPr>
          <w:rFonts w:ascii="Arial" w:hAnsi="Arial" w:cs="Arial"/>
          <w:sz w:val="16"/>
          <w:szCs w:val="16"/>
        </w:rPr>
        <w:t>job</w:t>
      </w:r>
      <w:proofErr w:type="spellEnd"/>
      <w:r w:rsidR="00FE6CD5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856547">
        <w:rPr>
          <w:rFonts w:ascii="Arial" w:hAnsi="Arial" w:cs="Arial"/>
          <w:sz w:val="16"/>
          <w:szCs w:val="16"/>
        </w:rPr>
        <w:t>equivalent</w:t>
      </w:r>
      <w:proofErr w:type="spellEnd"/>
      <w:r w:rsidRPr="00856547">
        <w:rPr>
          <w:rFonts w:ascii="Arial" w:hAnsi="Arial" w:cs="Arial"/>
          <w:sz w:val="16"/>
          <w:szCs w:val="16"/>
        </w:rPr>
        <w:t>) predstavuje ekvivalent zamestnanca na plný pracovný úväzok. 1 FTE znamená 1</w:t>
      </w:r>
      <w:r w:rsidR="00FE6CD5">
        <w:rPr>
          <w:rFonts w:ascii="Arial" w:hAnsi="Arial" w:cs="Arial"/>
          <w:sz w:val="16"/>
          <w:szCs w:val="16"/>
        </w:rPr>
        <w:t xml:space="preserve"> zamestnanec na plný pracovný úväzok</w:t>
      </w:r>
      <w:r w:rsidRPr="00856547">
        <w:rPr>
          <w:rFonts w:ascii="Arial" w:hAnsi="Arial" w:cs="Arial"/>
          <w:sz w:val="16"/>
          <w:szCs w:val="16"/>
        </w:rPr>
        <w:t xml:space="preserve">, zvyčajne 8 hodín denne (1 FTE môže taktiež </w:t>
      </w:r>
      <w:r w:rsidR="00FE6CD5">
        <w:rPr>
          <w:rFonts w:ascii="Arial" w:hAnsi="Arial" w:cs="Arial"/>
          <w:sz w:val="16"/>
          <w:szCs w:val="16"/>
        </w:rPr>
        <w:t>dva polovičné úväzky</w:t>
      </w:r>
      <w:r w:rsidRPr="00856547">
        <w:rPr>
          <w:rFonts w:ascii="Arial" w:hAnsi="Arial" w:cs="Arial"/>
          <w:sz w:val="16"/>
          <w:szCs w:val="16"/>
        </w:rPr>
        <w:t xml:space="preserve"> zamestnancov). V prípade, ak sa pracovník stane živnostníkom nenapĺňa FTE stanovené ako mernú jednotku merateľného ukazovateľa.</w:t>
      </w:r>
    </w:p>
    <w:p w14:paraId="7688E4EE" w14:textId="77777777" w:rsidR="0005049C" w:rsidRPr="00856547" w:rsidRDefault="0005049C">
      <w:pPr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br w:type="page"/>
      </w:r>
    </w:p>
    <w:p w14:paraId="23BBFCFD" w14:textId="5992F9E0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30" w:type="dxa"/>
        <w:tblLayout w:type="fixed"/>
        <w:tblLook w:val="04A0" w:firstRow="1" w:lastRow="0" w:firstColumn="1" w:lastColumn="0" w:noHBand="0" w:noVBand="1"/>
      </w:tblPr>
      <w:tblGrid>
        <w:gridCol w:w="1814"/>
        <w:gridCol w:w="10088"/>
        <w:gridCol w:w="1276"/>
        <w:gridCol w:w="1361"/>
        <w:gridCol w:w="1191"/>
      </w:tblGrid>
      <w:tr w:rsidR="009459EB" w:rsidRPr="00856547" w14:paraId="7E06EA27" w14:textId="77777777" w:rsidTr="00856547"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9459EB" w:rsidRPr="00856547" w14:paraId="050F6B9E" w14:textId="77777777" w:rsidTr="00856547">
        <w:trPr>
          <w:trHeight w:val="33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9459EB" w:rsidRPr="00856547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 w:rsidR="00DE148F" w:rsidRPr="00856547"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1CF3" w14:textId="4ABDB49F" w:rsidR="009459EB" w:rsidRPr="00856547" w:rsidRDefault="00B56D1D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 programovou stratégiou IROP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5A430C0F" w:rsidR="009459EB" w:rsidRPr="00856547" w:rsidRDefault="00B56D1D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655E6B99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57E0C7D0" w:rsidR="009459EB" w:rsidRPr="00856547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B56D1D" w:rsidRPr="00856547" w14:paraId="0161512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47BA3C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04F1C" w14:textId="39E5A8CA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Súlad projektu so stratégiou CLLD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D1AB" w14:textId="044872B4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6790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8BC02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B56D1D" w:rsidRPr="00856547" w14:paraId="50207B39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7A51F88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691F" w14:textId="0D75731B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inovatívnosti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86D08" w14:textId="57CB4D29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 xml:space="preserve">Bodové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8A2B" w14:textId="3B7F213C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91A7" w14:textId="172AC3B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B56D1D" w:rsidRPr="00856547" w14:paraId="2055B6EE" w14:textId="77777777" w:rsidTr="00856547">
        <w:trPr>
          <w:trHeight w:val="27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691BD" w14:textId="77777777" w:rsidR="00B56D1D" w:rsidRPr="00856547" w:rsidRDefault="00B56D1D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F440" w14:textId="02316367" w:rsidR="00B56D1D" w:rsidRPr="00856547" w:rsidRDefault="00745ABB" w:rsidP="00D114F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Vytvorenie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40700" w14:textId="50FCCAF4" w:rsidR="00B56D1D" w:rsidRPr="00856547" w:rsidRDefault="00745ABB" w:rsidP="00D114F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D7D57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E537E" w14:textId="77777777" w:rsidR="00B56D1D" w:rsidRPr="00856547" w:rsidRDefault="00B56D1D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D4D0A95" w14:textId="77777777" w:rsidTr="00856547">
        <w:trPr>
          <w:trHeight w:val="262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12130F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E492" w14:textId="7E2024AE" w:rsidR="00745ABB" w:rsidRPr="00856547" w:rsidRDefault="00745ABB" w:rsidP="00745ABB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Hodnota vytvoreného pracovného miesta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5869" w14:textId="4C8A87B3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5D6E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32207" w14:textId="7984B73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8</w:t>
            </w:r>
          </w:p>
        </w:tc>
      </w:tr>
      <w:tr w:rsidR="00745ABB" w:rsidRPr="00856547" w14:paraId="2DE9B600" w14:textId="77777777" w:rsidTr="00856547">
        <w:trPr>
          <w:trHeight w:val="2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41AA17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0834" w14:textId="6F0ACA95" w:rsidR="00745ABB" w:rsidRPr="00856547" w:rsidRDefault="00745ABB" w:rsidP="00745ABB">
            <w:pPr>
              <w:rPr>
                <w:rFonts w:cs="Arial"/>
                <w:sz w:val="20"/>
                <w:szCs w:val="20"/>
              </w:rPr>
            </w:pPr>
            <w:r w:rsidRPr="00856547">
              <w:rPr>
                <w:rFonts w:cs="Arial"/>
                <w:sz w:val="20"/>
                <w:szCs w:val="20"/>
              </w:rPr>
              <w:t>Projekt má dostatočnú pridanú hodnotu pre územie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702E" w14:textId="1D87BBD9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684E1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4825B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62BE2496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6E7FAE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0D35" w14:textId="4230EB95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Žiadateľovi nebol doteraz schválený žiaden projekt v rámci výziev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94F" w14:textId="06EA229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083E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3E327" w14:textId="5F3E7B7C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1</w:t>
            </w:r>
          </w:p>
        </w:tc>
      </w:tr>
      <w:tr w:rsidR="00745ABB" w:rsidRPr="00856547" w14:paraId="59BE3EAE" w14:textId="77777777" w:rsidTr="00856547">
        <w:trPr>
          <w:trHeight w:val="274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2C4BB8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B4D2" w14:textId="48F5D38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asciiTheme="minorHAnsi" w:eastAsia="Times New Roman" w:hAnsiTheme="minorHAnsi" w:cstheme="minorHAnsi"/>
                <w:color w:val="000000"/>
                <w:sz w:val="18"/>
                <w:szCs w:val="18"/>
                <w:lang w:eastAsia="sk-SK"/>
              </w:rPr>
              <w:t>Prínos realizácie projektu na územie MAS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DA8B" w14:textId="5BAEA6A1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E2E2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AD085" w14:textId="563B4D4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0B2B6137" w14:textId="77777777" w:rsidTr="00856547">
        <w:trPr>
          <w:trHeight w:val="27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604181D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002D" w14:textId="3CBFF2A0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Výška žiadaného príspevku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B0E9" w14:textId="5CE099AE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4D082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DA6C" w14:textId="2F749156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4</w:t>
            </w:r>
          </w:p>
        </w:tc>
      </w:tr>
      <w:tr w:rsidR="00745ABB" w:rsidRPr="00856547" w14:paraId="1FD5AEAA" w14:textId="77777777" w:rsidTr="00856547">
        <w:trPr>
          <w:trHeight w:val="268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7F2A1" w14:textId="77777777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3CB3B" w14:textId="3694D738" w:rsidR="00745ABB" w:rsidRPr="00856547" w:rsidRDefault="00745ABB" w:rsidP="00745ABB">
            <w:pPr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/>
                <w:sz w:val="20"/>
                <w:szCs w:val="20"/>
                <w:lang w:eastAsia="sk-SK"/>
              </w:rPr>
              <w:t>Projektom dosiahne žiadateľ nový výrobok pre firmu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4783" w14:textId="547192F4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4574" w14:textId="77777777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5D51" w14:textId="241F6CB0" w:rsidR="00745ABB" w:rsidRPr="00856547" w:rsidRDefault="00745ABB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2</w:t>
            </w:r>
          </w:p>
        </w:tc>
      </w:tr>
      <w:tr w:rsidR="00745ABB" w:rsidRPr="00856547" w14:paraId="148FB105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45ABB" w:rsidRPr="00856547" w14:paraId="11EE6BC1" w14:textId="77777777" w:rsidTr="00856547">
        <w:trPr>
          <w:trHeight w:val="135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65E8875C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5725C0D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3799C261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4DC271EF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09697204" w14:textId="77777777" w:rsidTr="00856547">
        <w:trPr>
          <w:trHeight w:val="30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896C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AEC2" w14:textId="32BA6EF3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Projekt zohľadňuje miestne špecifiká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071E" w14:textId="46043A0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F50C" w14:textId="4BD0F454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49D75" w14:textId="2B327243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6E6F272D" w14:textId="77777777" w:rsidTr="00856547">
        <w:trPr>
          <w:trHeight w:val="18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745ABB" w:rsidRPr="00856547" w:rsidRDefault="00745ABB" w:rsidP="00745AB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745ABB" w:rsidRPr="00856547" w14:paraId="39B89E35" w14:textId="77777777" w:rsidTr="00856547">
        <w:trPr>
          <w:trHeight w:val="18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165DA90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Posúdenie prevádzkovej a technickej udržateľnosti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41A7C99B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3EBE1EE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5CEE0E35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2</w:t>
            </w:r>
          </w:p>
        </w:tc>
      </w:tr>
      <w:tr w:rsidR="00745ABB" w:rsidRPr="00856547" w14:paraId="323219A5" w14:textId="77777777" w:rsidTr="00856547">
        <w:trPr>
          <w:trHeight w:val="165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35F3BFA0" w14:textId="77777777" w:rsidTr="00856547">
        <w:trPr>
          <w:trHeight w:val="270"/>
        </w:trPr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4B45ABBD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Oprávnenosť výdavkov (vecná oprávnenosť, účelnosť a nevyhnutnosť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667E748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39E02B2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43D0BC9A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46586718" w14:textId="77777777" w:rsidTr="00856547">
        <w:trPr>
          <w:trHeight w:val="270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D514987" w:rsidR="00745ABB" w:rsidRPr="00856547" w:rsidRDefault="00763767" w:rsidP="00745ABB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Efektívnosť a hospodárnosť výdavkov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712F1A24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00BF4DD8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2E3D4CFD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745ABB" w:rsidRPr="00856547" w14:paraId="7597A4BF" w14:textId="77777777" w:rsidTr="0085654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56081CAB" w:rsidR="00745ABB" w:rsidRPr="00856547" w:rsidRDefault="00763767" w:rsidP="00763767">
            <w:pPr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charakteristika žiadateľa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6AE0ABF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Bodové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5A6759E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0DDF29C4" w:rsidR="00745ABB" w:rsidRPr="00856547" w:rsidRDefault="00763767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856547">
              <w:rPr>
                <w:rFonts w:asciiTheme="minorHAnsi" w:hAnsiTheme="minorHAnsi" w:cs="Arial"/>
                <w:color w:val="000000" w:themeColor="text1"/>
              </w:rPr>
              <w:t>8</w:t>
            </w:r>
          </w:p>
        </w:tc>
      </w:tr>
      <w:tr w:rsidR="00763767" w:rsidRPr="00856547" w14:paraId="4D90F10B" w14:textId="77777777" w:rsidTr="00856547">
        <w:trPr>
          <w:trHeight w:val="286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8E481" w14:textId="77777777" w:rsidR="00763767" w:rsidRPr="00856547" w:rsidRDefault="00763767" w:rsidP="00745AB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325EA" w14:textId="5C211A23" w:rsidR="00763767" w:rsidRPr="00856547" w:rsidRDefault="00763767" w:rsidP="00763767">
            <w:pPr>
              <w:rPr>
                <w:rFonts w:cs="Arial"/>
                <w:sz w:val="20"/>
                <w:szCs w:val="20"/>
                <w:lang w:eastAsia="sk-SK"/>
              </w:rPr>
            </w:pPr>
            <w:r w:rsidRPr="00856547">
              <w:rPr>
                <w:rFonts w:cs="Arial"/>
                <w:sz w:val="20"/>
                <w:szCs w:val="20"/>
                <w:lang w:eastAsia="sk-SK"/>
              </w:rPr>
              <w:t>Finančná udržateľnosť projektu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885A" w14:textId="30CCEA42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  <w:r w:rsidRPr="00856547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D8C3" w14:textId="77777777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7241" w14:textId="77777777" w:rsidR="00763767" w:rsidRPr="00856547" w:rsidRDefault="00763767" w:rsidP="00745ABB">
            <w:pPr>
              <w:jc w:val="center"/>
              <w:rPr>
                <w:rFonts w:cs="Arial"/>
                <w:color w:val="000000" w:themeColor="text1"/>
              </w:rPr>
            </w:pPr>
          </w:p>
        </w:tc>
      </w:tr>
      <w:tr w:rsidR="00745ABB" w:rsidRPr="00856547" w14:paraId="2947D38C" w14:textId="77777777" w:rsidTr="00856547">
        <w:trPr>
          <w:trHeight w:val="219"/>
        </w:trPr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0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745ABB" w:rsidRPr="00856547" w:rsidRDefault="00745ABB" w:rsidP="00745AB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745ABB" w:rsidRPr="00856547" w:rsidRDefault="00745ABB" w:rsidP="00745AB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</w:tbl>
    <w:p w14:paraId="438B6659" w14:textId="77777777" w:rsidR="009459EB" w:rsidRPr="00856547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856547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6F5B521B" w:rsidR="00340A2A" w:rsidRPr="00856547" w:rsidRDefault="00340A2A" w:rsidP="00340A2A">
      <w:pPr>
        <w:spacing w:after="120"/>
        <w:jc w:val="both"/>
        <w:rPr>
          <w:rFonts w:cs="Arial"/>
          <w:b/>
          <w:color w:val="000000" w:themeColor="text1"/>
          <w:u w:val="single"/>
        </w:rPr>
      </w:pPr>
      <w:r w:rsidRPr="00856547">
        <w:rPr>
          <w:rFonts w:cs="Arial"/>
          <w:b/>
          <w:color w:val="000000" w:themeColor="text1"/>
          <w:u w:val="single"/>
        </w:rPr>
        <w:t>Bodové kritériá musia byť splnené na minimálne 60%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, </w:t>
      </w:r>
      <w:proofErr w:type="spellStart"/>
      <w:r w:rsidR="003A3DF2" w:rsidRPr="00856547">
        <w:rPr>
          <w:rFonts w:cs="Arial"/>
          <w:b/>
          <w:color w:val="000000" w:themeColor="text1"/>
          <w:u w:val="single"/>
        </w:rPr>
        <w:t>t.j</w:t>
      </w:r>
      <w:proofErr w:type="spellEnd"/>
      <w:r w:rsidR="003A3DF2" w:rsidRPr="00856547">
        <w:rPr>
          <w:rFonts w:cs="Arial"/>
          <w:b/>
          <w:color w:val="000000" w:themeColor="text1"/>
          <w:u w:val="single"/>
        </w:rPr>
        <w:t xml:space="preserve">. ŽoPr musí získať minimálne </w:t>
      </w:r>
      <w:r w:rsidR="00D620E5" w:rsidRPr="00856547">
        <w:rPr>
          <w:rFonts w:cs="Arial"/>
          <w:b/>
          <w:color w:val="000000" w:themeColor="text1"/>
          <w:u w:val="single"/>
        </w:rPr>
        <w:t>20</w:t>
      </w:r>
      <w:r w:rsidR="003A3DF2" w:rsidRPr="00856547">
        <w:rPr>
          <w:rFonts w:cs="Arial"/>
          <w:b/>
          <w:color w:val="000000" w:themeColor="text1"/>
          <w:u w:val="single"/>
        </w:rPr>
        <w:t xml:space="preserve"> bodov</w:t>
      </w:r>
      <w:r w:rsidRPr="00856547">
        <w:rPr>
          <w:rFonts w:cs="Arial"/>
          <w:b/>
          <w:color w:val="000000" w:themeColor="text1"/>
          <w:u w:val="single"/>
        </w:rPr>
        <w:t>.</w:t>
      </w:r>
    </w:p>
    <w:p w14:paraId="01462F66" w14:textId="37B731CB" w:rsidR="00AD4FD2" w:rsidRPr="00856547" w:rsidRDefault="00AD4FD2">
      <w:pPr>
        <w:rPr>
          <w:rFonts w:cs="Arial"/>
          <w:color w:val="000000" w:themeColor="text1"/>
        </w:rPr>
      </w:pPr>
      <w:r w:rsidRPr="00856547">
        <w:rPr>
          <w:rFonts w:cs="Arial"/>
          <w:color w:val="000000" w:themeColor="text1"/>
        </w:rPr>
        <w:br w:type="page"/>
      </w:r>
    </w:p>
    <w:p w14:paraId="24226E28" w14:textId="3361A0C2" w:rsidR="00607288" w:rsidRPr="00856547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856547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>KRITÉRIÁ PRE VÝBER PROJEKTOV – ROZLIŠOVACIE KRITÉRIÁ</w:t>
      </w:r>
    </w:p>
    <w:p w14:paraId="57E8B531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856547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Integrovaný regionálny operačný program</w:t>
            </w:r>
          </w:p>
        </w:tc>
      </w:tr>
      <w:tr w:rsidR="00607288" w:rsidRPr="00856547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856547" w:rsidRDefault="00607288" w:rsidP="00C47E32">
            <w:pPr>
              <w:spacing w:before="120" w:after="120"/>
              <w:ind w:firstLine="28"/>
              <w:jc w:val="both"/>
            </w:pPr>
            <w:r w:rsidRPr="00856547">
              <w:t>5. Miestny rozvoj vedený komunitou</w:t>
            </w:r>
          </w:p>
        </w:tc>
      </w:tr>
      <w:tr w:rsidR="00607288" w:rsidRPr="00856547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856547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856547">
              <w:t>5.1 Záväzné investície v rámci stratégií miestneho rozvoja vedeného komunitou</w:t>
            </w:r>
            <w:r w:rsidRPr="00856547">
              <w:tab/>
            </w:r>
          </w:p>
        </w:tc>
      </w:tr>
      <w:tr w:rsidR="00607288" w:rsidRPr="00856547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737D21A6" w:rsidR="00607288" w:rsidRPr="00856547" w:rsidRDefault="00603E4C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607288" w:rsidRPr="00856547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15944B76" w:rsidR="00607288" w:rsidRPr="00856547" w:rsidRDefault="006D1ED9" w:rsidP="00C47E32">
            <w:pPr>
              <w:spacing w:before="120" w:after="120"/>
              <w:jc w:val="both"/>
            </w:pPr>
            <w:r w:rsidRPr="00856547">
              <w:rPr>
                <w:i/>
              </w:rPr>
              <w:t>Miestna akčná skupina Rajecká dolina</w:t>
            </w:r>
          </w:p>
        </w:tc>
      </w:tr>
      <w:tr w:rsidR="00607288" w:rsidRPr="00856547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856547" w:rsidRDefault="00607288" w:rsidP="00C47E32">
            <w:pPr>
              <w:spacing w:before="120" w:after="120"/>
              <w:rPr>
                <w:b/>
              </w:rPr>
            </w:pPr>
            <w:r w:rsidRPr="00856547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5BC7E442" w:rsidR="00607288" w:rsidRPr="00856547" w:rsidRDefault="00603E4C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6D1ED9" w:rsidRPr="00856547">
                  <w:rPr>
                    <w:rFonts w:cs="Arial"/>
                    <w:sz w:val="20"/>
                  </w:rPr>
                  <w:t>A1 Podpora podnikania a inovácií</w:t>
                </w:r>
              </w:sdtContent>
            </w:sdt>
          </w:p>
        </w:tc>
      </w:tr>
    </w:tbl>
    <w:p w14:paraId="30B1C908" w14:textId="77777777" w:rsidR="00607288" w:rsidRPr="00856547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856547" w:rsidRDefault="003B1FA9" w:rsidP="00A654E1">
      <w:pPr>
        <w:spacing w:before="120" w:after="120" w:line="240" w:lineRule="auto"/>
        <w:ind w:left="426"/>
        <w:jc w:val="both"/>
      </w:pPr>
      <w:r w:rsidRPr="00856547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Pr="00856547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856547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 xml:space="preserve">Hodnota </w:t>
      </w:r>
      <w:proofErr w:type="spellStart"/>
      <w:r w:rsidRPr="00856547">
        <w:rPr>
          <w:rFonts w:asciiTheme="minorHAnsi" w:hAnsiTheme="minorHAnsi"/>
          <w:lang w:val="sk-SK"/>
        </w:rPr>
        <w:t>Value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for</w:t>
      </w:r>
      <w:proofErr w:type="spellEnd"/>
      <w:r w:rsidRPr="00856547">
        <w:rPr>
          <w:rFonts w:asciiTheme="minorHAnsi" w:hAnsiTheme="minorHAnsi"/>
          <w:lang w:val="sk-SK"/>
        </w:rPr>
        <w:t xml:space="preserve"> Money,</w:t>
      </w:r>
    </w:p>
    <w:p w14:paraId="2A4EBC70" w14:textId="768DDD96" w:rsidR="003B1FA9" w:rsidRPr="00856547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856547">
        <w:rPr>
          <w:rFonts w:asciiTheme="minorHAnsi" w:hAnsiTheme="minorHAnsi"/>
          <w:lang w:val="sk-SK"/>
        </w:rPr>
        <w:t>Posúdenie vplyvu a dopadu projektu na plnenie stratégiu CLLD,</w:t>
      </w:r>
    </w:p>
    <w:p w14:paraId="299FD727" w14:textId="2BEBD37A" w:rsidR="003B1FA9" w:rsidRPr="00856547" w:rsidRDefault="003B1FA9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  <w:lang w:val="sk-SK"/>
        </w:rPr>
      </w:pPr>
      <w:r w:rsidRPr="00856547">
        <w:rPr>
          <w:rFonts w:asciiTheme="minorHAnsi" w:hAnsiTheme="minorHAnsi"/>
          <w:lang w:val="sk-SK"/>
        </w:rPr>
        <w:t xml:space="preserve">Toto rozlišovacie kritérium sa aplikuje jedine v prípadoch, ak aplikácia na základe hodnoty </w:t>
      </w:r>
      <w:proofErr w:type="spellStart"/>
      <w:r w:rsidRPr="00856547">
        <w:rPr>
          <w:rFonts w:asciiTheme="minorHAnsi" w:hAnsiTheme="minorHAnsi"/>
          <w:lang w:val="sk-SK"/>
        </w:rPr>
        <w:t>value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for</w:t>
      </w:r>
      <w:proofErr w:type="spellEnd"/>
      <w:r w:rsidRPr="00856547">
        <w:rPr>
          <w:rFonts w:asciiTheme="minorHAnsi" w:hAnsiTheme="minorHAnsi"/>
          <w:lang w:val="sk-SK"/>
        </w:rPr>
        <w:t xml:space="preserve"> </w:t>
      </w:r>
      <w:proofErr w:type="spellStart"/>
      <w:r w:rsidRPr="00856547">
        <w:rPr>
          <w:rFonts w:asciiTheme="minorHAnsi" w:hAnsiTheme="minorHAnsi"/>
          <w:lang w:val="sk-SK"/>
        </w:rPr>
        <w:t>money</w:t>
      </w:r>
      <w:proofErr w:type="spellEnd"/>
      <w:r w:rsidRPr="00856547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856547">
        <w:rPr>
          <w:rFonts w:asciiTheme="minorHAnsi" w:hAnsiTheme="minorHAnsi"/>
          <w:lang w:val="sk-SK"/>
        </w:rPr>
        <w:t xml:space="preserve"> </w:t>
      </w:r>
      <w:r w:rsidR="004938B3" w:rsidRPr="00856547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111CA6FF" w14:textId="133F368B" w:rsidR="0086142A" w:rsidRPr="00856547" w:rsidRDefault="0086142A" w:rsidP="00A654E1">
      <w:pPr>
        <w:pStyle w:val="Odsekzoznamu"/>
        <w:ind w:left="1701"/>
        <w:jc w:val="both"/>
        <w:rPr>
          <w:rFonts w:ascii="Arial" w:hAnsi="Arial" w:cs="Arial"/>
          <w:sz w:val="20"/>
          <w:szCs w:val="20"/>
        </w:rPr>
      </w:pPr>
    </w:p>
    <w:p w14:paraId="05731EA2" w14:textId="41473B2E" w:rsidR="0086142A" w:rsidRPr="00856547" w:rsidRDefault="0086142A" w:rsidP="0086142A">
      <w:pPr>
        <w:spacing w:after="0"/>
        <w:jc w:val="both"/>
        <w:rPr>
          <w:b/>
          <w:bCs/>
          <w:sz w:val="24"/>
        </w:rPr>
      </w:pPr>
      <w:r w:rsidRPr="00856547">
        <w:rPr>
          <w:b/>
          <w:bCs/>
          <w:sz w:val="24"/>
        </w:rPr>
        <w:t xml:space="preserve"> </w:t>
      </w:r>
      <w:r w:rsidRPr="00856547">
        <w:rPr>
          <w:b/>
          <w:bCs/>
          <w:sz w:val="24"/>
        </w:rPr>
        <w:tab/>
      </w:r>
      <w:proofErr w:type="spellStart"/>
      <w:r w:rsidRPr="00856547">
        <w:rPr>
          <w:b/>
          <w:bCs/>
          <w:sz w:val="24"/>
        </w:rPr>
        <w:t>Value</w:t>
      </w:r>
      <w:proofErr w:type="spellEnd"/>
      <w:r w:rsidRPr="00856547">
        <w:rPr>
          <w:b/>
          <w:bCs/>
          <w:sz w:val="24"/>
        </w:rPr>
        <w:t xml:space="preserve"> </w:t>
      </w:r>
      <w:proofErr w:type="spellStart"/>
      <w:r w:rsidRPr="00856547">
        <w:rPr>
          <w:b/>
          <w:bCs/>
          <w:sz w:val="24"/>
        </w:rPr>
        <w:t>for</w:t>
      </w:r>
      <w:proofErr w:type="spellEnd"/>
      <w:r w:rsidRPr="00856547">
        <w:rPr>
          <w:b/>
          <w:bCs/>
          <w:sz w:val="24"/>
        </w:rPr>
        <w:t xml:space="preserve"> </w:t>
      </w:r>
      <w:proofErr w:type="spellStart"/>
      <w:r w:rsidRPr="00856547">
        <w:rPr>
          <w:b/>
          <w:bCs/>
          <w:sz w:val="24"/>
        </w:rPr>
        <w:t>money</w:t>
      </w:r>
      <w:proofErr w:type="spellEnd"/>
    </w:p>
    <w:tbl>
      <w:tblPr>
        <w:tblW w:w="0" w:type="auto"/>
        <w:tblInd w:w="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8"/>
        <w:gridCol w:w="3727"/>
        <w:gridCol w:w="3118"/>
        <w:gridCol w:w="3651"/>
      </w:tblGrid>
      <w:tr w:rsidR="0086142A" w:rsidRPr="00856547" w14:paraId="19C84A81" w14:textId="77777777" w:rsidTr="0086142A">
        <w:tc>
          <w:tcPr>
            <w:tcW w:w="3498" w:type="dxa"/>
            <w:shd w:val="clear" w:color="auto" w:fill="9CC2E5" w:themeFill="accent1" w:themeFillTint="99"/>
          </w:tcPr>
          <w:p w14:paraId="2C6ACDE5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color w:val="FFFFFF"/>
                <w:sz w:val="24"/>
              </w:rPr>
            </w:pPr>
            <w:r w:rsidRPr="00856547">
              <w:rPr>
                <w:bCs/>
                <w:sz w:val="24"/>
              </w:rPr>
              <w:t>Hlavná aktivita</w:t>
            </w:r>
          </w:p>
        </w:tc>
        <w:tc>
          <w:tcPr>
            <w:tcW w:w="3727" w:type="dxa"/>
            <w:shd w:val="clear" w:color="auto" w:fill="9CC2E5" w:themeFill="accent1" w:themeFillTint="99"/>
          </w:tcPr>
          <w:p w14:paraId="1869A801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Ukazovateľ na úrovni projektu</w:t>
            </w:r>
          </w:p>
        </w:tc>
        <w:tc>
          <w:tcPr>
            <w:tcW w:w="3118" w:type="dxa"/>
            <w:shd w:val="clear" w:color="auto" w:fill="9CC2E5" w:themeFill="accent1" w:themeFillTint="99"/>
          </w:tcPr>
          <w:p w14:paraId="285EF1BA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Merná jednotka ukazovateľa</w:t>
            </w:r>
          </w:p>
        </w:tc>
        <w:tc>
          <w:tcPr>
            <w:tcW w:w="3651" w:type="dxa"/>
            <w:shd w:val="clear" w:color="auto" w:fill="9CC2E5" w:themeFill="accent1" w:themeFillTint="99"/>
          </w:tcPr>
          <w:p w14:paraId="5D6C2B5C" w14:textId="77777777" w:rsidR="0086142A" w:rsidRPr="00856547" w:rsidRDefault="0086142A" w:rsidP="005000A6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856547">
              <w:rPr>
                <w:bCs/>
                <w:sz w:val="24"/>
              </w:rPr>
              <w:t>Spôsob výpočtu</w:t>
            </w:r>
          </w:p>
        </w:tc>
      </w:tr>
      <w:tr w:rsidR="0086142A" w:rsidRPr="00636982" w14:paraId="74E540D0" w14:textId="77777777" w:rsidTr="0086142A">
        <w:tc>
          <w:tcPr>
            <w:tcW w:w="3498" w:type="dxa"/>
            <w:shd w:val="clear" w:color="auto" w:fill="FFFFFF" w:themeFill="background1"/>
            <w:vAlign w:val="center"/>
          </w:tcPr>
          <w:p w14:paraId="33DF07C9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A.1 Podpora podnikania a inovácií</w:t>
            </w:r>
          </w:p>
        </w:tc>
        <w:tc>
          <w:tcPr>
            <w:tcW w:w="3727" w:type="dxa"/>
            <w:shd w:val="clear" w:color="auto" w:fill="FFFFFF" w:themeFill="background1"/>
            <w:vAlign w:val="center"/>
          </w:tcPr>
          <w:p w14:paraId="0E3A8A75" w14:textId="77777777" w:rsidR="0086142A" w:rsidRPr="00856547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A104 Počet vytvorených pracovných miest.</w:t>
            </w:r>
          </w:p>
        </w:tc>
        <w:tc>
          <w:tcPr>
            <w:tcW w:w="3118" w:type="dxa"/>
            <w:shd w:val="clear" w:color="auto" w:fill="FFFFFF" w:themeFill="background1"/>
            <w:vAlign w:val="center"/>
          </w:tcPr>
          <w:p w14:paraId="76DE5536" w14:textId="77777777" w:rsidR="0086142A" w:rsidRPr="00856547" w:rsidRDefault="0086142A" w:rsidP="005000A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FTE</w:t>
            </w:r>
          </w:p>
        </w:tc>
        <w:tc>
          <w:tcPr>
            <w:tcW w:w="3651" w:type="dxa"/>
            <w:shd w:val="clear" w:color="auto" w:fill="FFFFFF" w:themeFill="background1"/>
            <w:vAlign w:val="center"/>
          </w:tcPr>
          <w:p w14:paraId="4A77E6FC" w14:textId="77777777" w:rsidR="0086142A" w:rsidRPr="0086142A" w:rsidRDefault="0086142A" w:rsidP="005000A6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56547">
              <w:rPr>
                <w:sz w:val="20"/>
                <w:szCs w:val="20"/>
              </w:rPr>
              <w:t>výška príspevku v EUR na hlavnú aktivitu projektu / FTE</w:t>
            </w:r>
          </w:p>
        </w:tc>
      </w:tr>
    </w:tbl>
    <w:p w14:paraId="70E467E8" w14:textId="77777777" w:rsidR="0086142A" w:rsidRPr="00A654E1" w:rsidRDefault="0086142A" w:rsidP="00A654E1">
      <w:pPr>
        <w:pStyle w:val="Odsekzoznamu"/>
        <w:ind w:left="1701"/>
        <w:jc w:val="both"/>
        <w:rPr>
          <w:rFonts w:asciiTheme="minorHAnsi" w:hAnsiTheme="minorHAnsi"/>
        </w:rPr>
      </w:pPr>
    </w:p>
    <w:sectPr w:rsidR="0086142A" w:rsidRPr="00A654E1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75D44" w14:textId="77777777" w:rsidR="00603E4C" w:rsidRDefault="00603E4C" w:rsidP="006447D5">
      <w:pPr>
        <w:spacing w:after="0" w:line="240" w:lineRule="auto"/>
      </w:pPr>
      <w:r>
        <w:separator/>
      </w:r>
    </w:p>
  </w:endnote>
  <w:endnote w:type="continuationSeparator" w:id="0">
    <w:p w14:paraId="70CD9E09" w14:textId="77777777" w:rsidR="00603E4C" w:rsidRDefault="00603E4C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698091AF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E6CD5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F7EC3" w14:textId="77777777" w:rsidR="00603E4C" w:rsidRDefault="00603E4C" w:rsidP="006447D5">
      <w:pPr>
        <w:spacing w:after="0" w:line="240" w:lineRule="auto"/>
      </w:pPr>
      <w:r>
        <w:separator/>
      </w:r>
    </w:p>
  </w:footnote>
  <w:footnote w:type="continuationSeparator" w:id="0">
    <w:p w14:paraId="72F50BF4" w14:textId="77777777" w:rsidR="00603E4C" w:rsidRDefault="00603E4C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03477" w14:textId="3696A87D" w:rsidR="00E5263D" w:rsidRPr="001F013A" w:rsidRDefault="00680BFC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3A6D3A2A" wp14:editId="01FC8BF9">
              <wp:simplePos x="0" y="0"/>
              <wp:positionH relativeFrom="column">
                <wp:posOffset>262255</wp:posOffset>
              </wp:positionH>
              <wp:positionV relativeFrom="paragraph">
                <wp:posOffset>-123825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1B09CFF" w14:textId="28B97FFF" w:rsidR="00E5263D" w:rsidRPr="00CC6608" w:rsidRDefault="00297577" w:rsidP="001D5D3D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6F701BB9" wp14:editId="3AE469FD">
                                <wp:extent cx="447675" cy="392576"/>
                                <wp:effectExtent l="0" t="0" r="0" b="7620"/>
                                <wp:docPr id="3" name="Obrázo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A6D3A2A" id="Zaoblený obdĺžnik 1" o:spid="_x0000_s1026" style="position:absolute;margin-left:20.65pt;margin-top:-9.75pt;width:78.75pt;height:37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" filled="f" strokecolor="black [3213]" strokeweight=".25pt">
              <v:stroke joinstyle="miter"/>
              <v:textbox>
                <w:txbxContent>
                  <w:p w14:paraId="61B09CFF" w14:textId="28B97FFF" w:rsidR="00E5263D" w:rsidRPr="00CC6608" w:rsidRDefault="00297577" w:rsidP="001D5D3D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6F701BB9" wp14:editId="3AE469FD">
                          <wp:extent cx="447675" cy="392576"/>
                          <wp:effectExtent l="0" t="0" r="0" b="7620"/>
                          <wp:docPr id="3" name="Obrázo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338F9D4E">
          <wp:simplePos x="0" y="0"/>
          <wp:positionH relativeFrom="column">
            <wp:posOffset>2538730</wp:posOffset>
          </wp:positionH>
          <wp:positionV relativeFrom="paragraph">
            <wp:posOffset>-120650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5C1B1463">
          <wp:simplePos x="0" y="0"/>
          <wp:positionH relativeFrom="column">
            <wp:posOffset>7725410</wp:posOffset>
          </wp:positionH>
          <wp:positionV relativeFrom="paragraph">
            <wp:posOffset>-130810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91008" behindDoc="0" locked="1" layoutInCell="1" allowOverlap="1" wp14:anchorId="5BAC8ACA" wp14:editId="256176D8">
          <wp:simplePos x="0" y="0"/>
          <wp:positionH relativeFrom="column">
            <wp:posOffset>4562475</wp:posOffset>
          </wp:positionH>
          <wp:positionV relativeFrom="paragraph">
            <wp:posOffset>-366395</wp:posOffset>
          </wp:positionV>
          <wp:extent cx="1924050" cy="690245"/>
          <wp:effectExtent l="0" t="0" r="0" b="0"/>
          <wp:wrapNone/>
          <wp:docPr id="6" name="Grafický objek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4050" cy="690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6B957213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0971A8B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7F41E935" w:rsidR="00E5263D" w:rsidRPr="00680BFC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  <w:sz w:val="20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75CAC"/>
    <w:multiLevelType w:val="hybridMultilevel"/>
    <w:tmpl w:val="E3E66EEA"/>
    <w:lvl w:ilvl="0" w:tplc="7ECAAE00">
      <w:numFmt w:val="bullet"/>
      <w:lvlText w:val=""/>
      <w:lvlJc w:val="left"/>
      <w:pPr>
        <w:ind w:left="1080" w:hanging="360"/>
      </w:pPr>
      <w:rPr>
        <w:rFonts w:ascii="Symbol" w:eastAsiaTheme="majorEastAsia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EA4DD6"/>
    <w:multiLevelType w:val="hybridMultilevel"/>
    <w:tmpl w:val="B728EDBA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2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6C51FD"/>
    <w:multiLevelType w:val="hybridMultilevel"/>
    <w:tmpl w:val="4ED6B7BE"/>
    <w:lvl w:ilvl="0" w:tplc="D8F4CB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1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0"/>
  </w:num>
  <w:num w:numId="4">
    <w:abstractNumId w:val="27"/>
  </w:num>
  <w:num w:numId="5">
    <w:abstractNumId w:val="28"/>
  </w:num>
  <w:num w:numId="6">
    <w:abstractNumId w:val="8"/>
  </w:num>
  <w:num w:numId="7">
    <w:abstractNumId w:val="25"/>
  </w:num>
  <w:num w:numId="8">
    <w:abstractNumId w:val="12"/>
  </w:num>
  <w:num w:numId="9">
    <w:abstractNumId w:val="13"/>
  </w:num>
  <w:num w:numId="10">
    <w:abstractNumId w:val="5"/>
  </w:num>
  <w:num w:numId="11">
    <w:abstractNumId w:val="17"/>
  </w:num>
  <w:num w:numId="12">
    <w:abstractNumId w:val="15"/>
  </w:num>
  <w:num w:numId="13">
    <w:abstractNumId w:val="24"/>
  </w:num>
  <w:num w:numId="14">
    <w:abstractNumId w:val="20"/>
  </w:num>
  <w:num w:numId="15">
    <w:abstractNumId w:val="14"/>
  </w:num>
  <w:num w:numId="16">
    <w:abstractNumId w:val="9"/>
  </w:num>
  <w:num w:numId="17">
    <w:abstractNumId w:val="18"/>
  </w:num>
  <w:num w:numId="18">
    <w:abstractNumId w:val="26"/>
  </w:num>
  <w:num w:numId="19">
    <w:abstractNumId w:val="22"/>
  </w:num>
  <w:num w:numId="20">
    <w:abstractNumId w:val="3"/>
  </w:num>
  <w:num w:numId="21">
    <w:abstractNumId w:val="2"/>
  </w:num>
  <w:num w:numId="22">
    <w:abstractNumId w:val="31"/>
  </w:num>
  <w:num w:numId="23">
    <w:abstractNumId w:val="7"/>
  </w:num>
  <w:num w:numId="24">
    <w:abstractNumId w:val="31"/>
  </w:num>
  <w:num w:numId="25">
    <w:abstractNumId w:val="2"/>
  </w:num>
  <w:num w:numId="26">
    <w:abstractNumId w:val="7"/>
  </w:num>
  <w:num w:numId="27">
    <w:abstractNumId w:val="6"/>
  </w:num>
  <w:num w:numId="28">
    <w:abstractNumId w:val="23"/>
  </w:num>
  <w:num w:numId="29">
    <w:abstractNumId w:val="21"/>
  </w:num>
  <w:num w:numId="30">
    <w:abstractNumId w:val="30"/>
  </w:num>
  <w:num w:numId="31">
    <w:abstractNumId w:val="11"/>
  </w:num>
  <w:num w:numId="32">
    <w:abstractNumId w:val="10"/>
  </w:num>
  <w:num w:numId="33">
    <w:abstractNumId w:val="19"/>
  </w:num>
  <w:num w:numId="34">
    <w:abstractNumId w:val="29"/>
  </w:num>
  <w:num w:numId="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23B1F"/>
    <w:rsid w:val="00032EAB"/>
    <w:rsid w:val="00033031"/>
    <w:rsid w:val="0003655E"/>
    <w:rsid w:val="00041014"/>
    <w:rsid w:val="0005049C"/>
    <w:rsid w:val="00053DF4"/>
    <w:rsid w:val="00055A2D"/>
    <w:rsid w:val="000579E5"/>
    <w:rsid w:val="0006402A"/>
    <w:rsid w:val="00066478"/>
    <w:rsid w:val="00066F7E"/>
    <w:rsid w:val="00067A71"/>
    <w:rsid w:val="00071E45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4C40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52F8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502C2"/>
    <w:rsid w:val="00150B3D"/>
    <w:rsid w:val="00152043"/>
    <w:rsid w:val="0015422F"/>
    <w:rsid w:val="001548DC"/>
    <w:rsid w:val="00160A59"/>
    <w:rsid w:val="00163106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A6302"/>
    <w:rsid w:val="001B0ED2"/>
    <w:rsid w:val="001B15F0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7713"/>
    <w:rsid w:val="00240572"/>
    <w:rsid w:val="00241F1A"/>
    <w:rsid w:val="002456FD"/>
    <w:rsid w:val="002573C6"/>
    <w:rsid w:val="00260B63"/>
    <w:rsid w:val="00262784"/>
    <w:rsid w:val="0026684D"/>
    <w:rsid w:val="00271771"/>
    <w:rsid w:val="00271BF5"/>
    <w:rsid w:val="002741A0"/>
    <w:rsid w:val="00275CCF"/>
    <w:rsid w:val="00281453"/>
    <w:rsid w:val="0028704D"/>
    <w:rsid w:val="002942EF"/>
    <w:rsid w:val="00295AC2"/>
    <w:rsid w:val="00295F74"/>
    <w:rsid w:val="00297577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06D"/>
    <w:rsid w:val="00303C57"/>
    <w:rsid w:val="00307EB6"/>
    <w:rsid w:val="0031467F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2F7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969"/>
    <w:rsid w:val="00453E6F"/>
    <w:rsid w:val="00454BA6"/>
    <w:rsid w:val="00457071"/>
    <w:rsid w:val="00461E72"/>
    <w:rsid w:val="004627BA"/>
    <w:rsid w:val="00467B03"/>
    <w:rsid w:val="00473D27"/>
    <w:rsid w:val="004741B9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D222E"/>
    <w:rsid w:val="004E0F21"/>
    <w:rsid w:val="004E27AC"/>
    <w:rsid w:val="004E4AF7"/>
    <w:rsid w:val="004E4BEF"/>
    <w:rsid w:val="004E6F28"/>
    <w:rsid w:val="004E6FB9"/>
    <w:rsid w:val="004F01E2"/>
    <w:rsid w:val="004F40BE"/>
    <w:rsid w:val="004F43AF"/>
    <w:rsid w:val="004F489B"/>
    <w:rsid w:val="004F4B9F"/>
    <w:rsid w:val="004F5BFC"/>
    <w:rsid w:val="004F7D78"/>
    <w:rsid w:val="0050633F"/>
    <w:rsid w:val="00506D0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127"/>
    <w:rsid w:val="0054484D"/>
    <w:rsid w:val="005453CA"/>
    <w:rsid w:val="0055119E"/>
    <w:rsid w:val="00555456"/>
    <w:rsid w:val="00561444"/>
    <w:rsid w:val="00563B2B"/>
    <w:rsid w:val="00563B91"/>
    <w:rsid w:val="00564DB5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5621"/>
    <w:rsid w:val="005D281E"/>
    <w:rsid w:val="005D6275"/>
    <w:rsid w:val="005E071B"/>
    <w:rsid w:val="005E5F54"/>
    <w:rsid w:val="005F092D"/>
    <w:rsid w:val="005F10A6"/>
    <w:rsid w:val="00600B81"/>
    <w:rsid w:val="00603E4C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6A72"/>
    <w:rsid w:val="006639C1"/>
    <w:rsid w:val="006666B3"/>
    <w:rsid w:val="006676D8"/>
    <w:rsid w:val="0067180D"/>
    <w:rsid w:val="0067272E"/>
    <w:rsid w:val="006753CF"/>
    <w:rsid w:val="00677B16"/>
    <w:rsid w:val="00680BFC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1ED9"/>
    <w:rsid w:val="006D30E9"/>
    <w:rsid w:val="006D4CDB"/>
    <w:rsid w:val="006E19BA"/>
    <w:rsid w:val="006E2422"/>
    <w:rsid w:val="006E3736"/>
    <w:rsid w:val="006E67EF"/>
    <w:rsid w:val="006F242F"/>
    <w:rsid w:val="006F283B"/>
    <w:rsid w:val="006F33FF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3206"/>
    <w:rsid w:val="00745ABB"/>
    <w:rsid w:val="00747198"/>
    <w:rsid w:val="0075185F"/>
    <w:rsid w:val="00755505"/>
    <w:rsid w:val="0076155E"/>
    <w:rsid w:val="00763767"/>
    <w:rsid w:val="00767508"/>
    <w:rsid w:val="00770176"/>
    <w:rsid w:val="00771679"/>
    <w:rsid w:val="00773281"/>
    <w:rsid w:val="00775650"/>
    <w:rsid w:val="00776E20"/>
    <w:rsid w:val="0078128F"/>
    <w:rsid w:val="00781E9F"/>
    <w:rsid w:val="00793D60"/>
    <w:rsid w:val="00794FB4"/>
    <w:rsid w:val="007953A8"/>
    <w:rsid w:val="00796DC9"/>
    <w:rsid w:val="007A21D8"/>
    <w:rsid w:val="007A3934"/>
    <w:rsid w:val="007A6B63"/>
    <w:rsid w:val="007A6E45"/>
    <w:rsid w:val="007B1085"/>
    <w:rsid w:val="007B39BB"/>
    <w:rsid w:val="007B6B36"/>
    <w:rsid w:val="007C416E"/>
    <w:rsid w:val="007D2241"/>
    <w:rsid w:val="007D2F5E"/>
    <w:rsid w:val="007D36FA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547"/>
    <w:rsid w:val="00856918"/>
    <w:rsid w:val="00860ED1"/>
    <w:rsid w:val="0086142A"/>
    <w:rsid w:val="00877DCB"/>
    <w:rsid w:val="00881404"/>
    <w:rsid w:val="00883319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5915"/>
    <w:rsid w:val="008F7359"/>
    <w:rsid w:val="0090089A"/>
    <w:rsid w:val="00900CE2"/>
    <w:rsid w:val="0090198D"/>
    <w:rsid w:val="00905EAD"/>
    <w:rsid w:val="009100F3"/>
    <w:rsid w:val="00910C07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6741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56D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0B44"/>
    <w:rsid w:val="00BF20E1"/>
    <w:rsid w:val="00C0025E"/>
    <w:rsid w:val="00C007D8"/>
    <w:rsid w:val="00C06967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D7EFB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43AED"/>
    <w:rsid w:val="00D46ABA"/>
    <w:rsid w:val="00D51595"/>
    <w:rsid w:val="00D51C04"/>
    <w:rsid w:val="00D54F1D"/>
    <w:rsid w:val="00D60379"/>
    <w:rsid w:val="00D604C6"/>
    <w:rsid w:val="00D620E5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B1549"/>
    <w:rsid w:val="00DB24DE"/>
    <w:rsid w:val="00DB363E"/>
    <w:rsid w:val="00DB3E61"/>
    <w:rsid w:val="00DC153C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081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E6CD5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qFormat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,Poznámka pod čiarou - IM,Schriftart: 9 pt,Schriftart: 10 pt,Schriftart: 8 pt,Schriftart: 8 pt Char Char Char,Char4,o,Car"/>
    <w:basedOn w:val="Normlny"/>
    <w:link w:val="TextpoznmkypodiarouChar"/>
    <w:uiPriority w:val="99"/>
    <w:qFormat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Poznámka pod čiarou - IM Char,Schriftart: 9 pt Char,Schriftart: 10 pt Char,Char4 Char,o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1412C9"/>
    <w:rsid w:val="00163B11"/>
    <w:rsid w:val="00212C3B"/>
    <w:rsid w:val="00257F51"/>
    <w:rsid w:val="004C6C36"/>
    <w:rsid w:val="00532B68"/>
    <w:rsid w:val="005A4146"/>
    <w:rsid w:val="005D5BC7"/>
    <w:rsid w:val="006B3B1E"/>
    <w:rsid w:val="007B49CB"/>
    <w:rsid w:val="00901526"/>
    <w:rsid w:val="00934798"/>
    <w:rsid w:val="00A6746C"/>
    <w:rsid w:val="00AD089D"/>
    <w:rsid w:val="00B20F1E"/>
    <w:rsid w:val="00B874A2"/>
    <w:rsid w:val="00EA7464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17AC5-DC0C-4CC2-96F1-501799736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1972</Words>
  <Characters>11246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2020-10-13T08:18:00Z</dcterms:modified>
</cp:coreProperties>
</file>